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A090E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石家庄市人民医院卫浴用品供应商征集通知</w:t>
      </w:r>
    </w:p>
    <w:p w14:paraId="230F904C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2024年拟定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购置卫浴用品，现拟征集卫浴用品供应商</w:t>
      </w:r>
      <w:r>
        <w:rPr>
          <w:rFonts w:hint="eastAsia" w:ascii="仿宋" w:hAnsi="仿宋" w:eastAsia="仿宋"/>
          <w:b w:val="0"/>
          <w:sz w:val="30"/>
          <w:szCs w:val="30"/>
        </w:rPr>
        <w:t>。</w:t>
      </w:r>
    </w:p>
    <w:p w14:paraId="72A498FB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 w14:paraId="430E65B8"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公司资质：具有相关业务经营范围，有效的营业执照，组织机构代码证，税务登记证(三证合一只需提供营业执照)。</w:t>
      </w:r>
    </w:p>
    <w:p w14:paraId="4FDB5334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及联系电话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。</w:t>
      </w:r>
    </w:p>
    <w:p w14:paraId="150788B7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 w:val="0"/>
          <w:sz w:val="30"/>
          <w:szCs w:val="30"/>
        </w:rPr>
        <w:t>、附技术参数要求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，并提供相应产品图册。</w:t>
      </w:r>
    </w:p>
    <w:p w14:paraId="1D8CE7C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请打包于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2024年11月16日前发送至后勤保障部邮箱</w:t>
      </w:r>
    </w:p>
    <w:p w14:paraId="3D70662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 xml:space="preserve">srmyyhqbzb@126.com </w:t>
      </w:r>
      <w:r>
        <w:rPr>
          <w:rFonts w:hint="eastAsia" w:ascii="仿宋" w:hAnsi="仿宋" w:eastAsia="仿宋"/>
          <w:b w:val="0"/>
          <w:sz w:val="30"/>
          <w:szCs w:val="30"/>
        </w:rPr>
        <w:t>。</w:t>
      </w:r>
    </w:p>
    <w:p w14:paraId="6AA10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此次征集供应商仅作为我院前期产品选定及市场调研询价。</w:t>
      </w:r>
    </w:p>
    <w:p w14:paraId="4914C0DC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 w14:paraId="67BE91F3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后附需求产品。</w:t>
      </w:r>
    </w:p>
    <w:p w14:paraId="72B72D94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后勤保障部</w:t>
      </w:r>
    </w:p>
    <w:p w14:paraId="3B500BFB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 w14:paraId="038DD4E3"/>
    <w:p w14:paraId="26F51A12"/>
    <w:p w14:paraId="503D2924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96"/>
        <w:gridCol w:w="3096"/>
        <w:gridCol w:w="3096"/>
      </w:tblGrid>
      <w:tr w14:paraId="38A8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88" w:type="dxa"/>
            <w:gridSpan w:val="3"/>
          </w:tcPr>
          <w:p w14:paraId="722B91A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卫浴用品购置清单</w:t>
            </w:r>
          </w:p>
        </w:tc>
      </w:tr>
      <w:tr w14:paraId="25BC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</w:tcPr>
          <w:p w14:paraId="20715610">
            <w:pPr>
              <w:jc w:val="center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3096" w:type="dxa"/>
          </w:tcPr>
          <w:p w14:paraId="546C10D4">
            <w:pPr>
              <w:jc w:val="center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3096" w:type="dxa"/>
          </w:tcPr>
          <w:p w14:paraId="710D6A18">
            <w:pPr>
              <w:jc w:val="center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参数</w:t>
            </w:r>
          </w:p>
        </w:tc>
      </w:tr>
      <w:tr w14:paraId="6D7F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vAlign w:val="center"/>
          </w:tcPr>
          <w:p w14:paraId="4A786E7F">
            <w:pPr>
              <w:jc w:val="center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智能马桶</w:t>
            </w:r>
          </w:p>
        </w:tc>
        <w:tc>
          <w:tcPr>
            <w:tcW w:w="3096" w:type="dxa"/>
            <w:vAlign w:val="center"/>
          </w:tcPr>
          <w:p w14:paraId="54DD97B3"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  <w:bookmarkStart w:id="0" w:name="_GoBack"/>
            <w:bookmarkEnd w:id="0"/>
          </w:p>
        </w:tc>
        <w:tc>
          <w:tcPr>
            <w:tcW w:w="3096" w:type="dxa"/>
          </w:tcPr>
          <w:p w14:paraId="2CD31BC8">
            <w:pPr>
              <w:jc w:val="left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规格：670*410*510mm；脚踢冲，功率820W、冲水量5L、带遥控器、供水压力流压0.085-0.75MPa</w:t>
            </w:r>
          </w:p>
        </w:tc>
      </w:tr>
      <w:tr w14:paraId="3B32A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vAlign w:val="center"/>
          </w:tcPr>
          <w:p w14:paraId="0100D14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浴霸</w:t>
            </w:r>
          </w:p>
        </w:tc>
        <w:tc>
          <w:tcPr>
            <w:tcW w:w="3096" w:type="dxa"/>
            <w:vAlign w:val="center"/>
          </w:tcPr>
          <w:p w14:paraId="1DBB22E1"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096" w:type="dxa"/>
          </w:tcPr>
          <w:p w14:paraId="4FFCB40F"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规格：300*600*80mm；</w:t>
            </w:r>
            <w:r>
              <w:rPr>
                <w:rFonts w:hint="eastAsia"/>
                <w:vertAlign w:val="baseline"/>
              </w:rPr>
              <w:t>取暖、换气、吹风、照明，取暖功率2000W、换气量150m³/h</w:t>
            </w:r>
          </w:p>
        </w:tc>
      </w:tr>
    </w:tbl>
    <w:p w14:paraId="0F5D728E">
      <w:pPr>
        <w:rPr>
          <w:rFonts w:hint="eastAsia"/>
        </w:rPr>
      </w:pPr>
    </w:p>
    <w:p w14:paraId="7A0F837E"/>
    <w:p w14:paraId="6F99C633"/>
    <w:p w14:paraId="61574F1E"/>
    <w:p w14:paraId="293A7EAD">
      <w:pPr>
        <w:rPr>
          <w:rFonts w:hint="default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56544B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1437282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B1E3C3D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6D06215"/>
    <w:rsid w:val="57244B20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A423D12"/>
    <w:rsid w:val="6D6D5DFE"/>
    <w:rsid w:val="6DA10263"/>
    <w:rsid w:val="6E3759CB"/>
    <w:rsid w:val="6F811D42"/>
    <w:rsid w:val="703E3DED"/>
    <w:rsid w:val="70B93946"/>
    <w:rsid w:val="71300490"/>
    <w:rsid w:val="722C4D22"/>
    <w:rsid w:val="73853CC4"/>
    <w:rsid w:val="73B7363B"/>
    <w:rsid w:val="73FF10EB"/>
    <w:rsid w:val="774D1C9A"/>
    <w:rsid w:val="77F70EEB"/>
    <w:rsid w:val="78595455"/>
    <w:rsid w:val="78843338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0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unhideWhenUsed/>
    <w:qFormat/>
    <w:uiPriority w:val="99"/>
    <w:rPr>
      <w:color w:val="954F72"/>
      <w:u w:val="single"/>
    </w:rPr>
  </w:style>
  <w:style w:type="character" w:styleId="15">
    <w:name w:val="Hyperlink"/>
    <w:basedOn w:val="13"/>
    <w:autoRedefine/>
    <w:qFormat/>
    <w:uiPriority w:val="99"/>
    <w:rPr>
      <w:color w:val="0000FF"/>
      <w:u w:val="single"/>
    </w:rPr>
  </w:style>
  <w:style w:type="character" w:customStyle="1" w:styleId="16">
    <w:name w:val="标题 1 Char"/>
    <w:basedOn w:val="13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Char"/>
    <w:basedOn w:val="1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8">
    <w:name w:val="页脚 Char"/>
    <w:basedOn w:val="13"/>
    <w:link w:val="7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页眉 Char"/>
    <w:basedOn w:val="13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副标题 Char"/>
    <w:basedOn w:val="13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3">
    <w:name w:val="Table Normal"/>
    <w:autoRedefine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Subtle Emphasis"/>
    <w:basedOn w:val="13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7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8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238</Words>
  <Characters>274</Characters>
  <Lines>6</Lines>
  <Paragraphs>1</Paragraphs>
  <TotalTime>164</TotalTime>
  <ScaleCrop>false</ScaleCrop>
  <LinksUpToDate>false</LinksUpToDate>
  <CharactersWithSpaces>317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张剑</cp:lastModifiedBy>
  <cp:lastPrinted>2024-11-13T01:38:14Z</cp:lastPrinted>
  <dcterms:modified xsi:type="dcterms:W3CDTF">2024-11-13T01:51:14Z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E5BF0AC4A75A4AE580C6FFF3903541BA</vt:lpwstr>
  </property>
</Properties>
</file>