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bookmarkStart w:id="1" w:name="_GoBack"/>
      <w:bookmarkEnd w:id="1"/>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suppressLineNumbers w:val="0"/>
        <w:spacing w:beforeAutospacing="0" w:afterAutospacing="0"/>
        <w:ind w:firstLine="600" w:firstLineChars="200"/>
        <w:rPr>
          <w:rFonts w:hint="eastAsia"/>
          <w:sz w:val="30"/>
          <w:lang w:eastAsia="zh-CN"/>
        </w:rPr>
      </w:pPr>
      <w:r>
        <w:rPr>
          <w:rFonts w:hint="eastAsia"/>
          <w:sz w:val="30"/>
          <w:lang w:eastAsia="zh-CN"/>
        </w:rPr>
        <w:t>我院拟对</w:t>
      </w:r>
      <w:r>
        <w:rPr>
          <w:rFonts w:hint="eastAsia"/>
          <w:sz w:val="30"/>
          <w:lang w:val="en-US" w:eastAsia="zh-CN"/>
        </w:rPr>
        <w:t>一次性使用微波消融针等</w:t>
      </w:r>
      <w:r>
        <w:rPr>
          <w:rFonts w:hint="eastAsia"/>
          <w:sz w:val="30"/>
          <w:lang w:eastAsia="zh-CN"/>
        </w:rPr>
        <w:t>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srmyyhczj2@126.com，邮件名称：项目编码+项目名称+供应商名称，不需要再交纸质版资料。</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截止时间：2025年3月12日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2025年3月5日</w:t>
      </w:r>
    </w:p>
    <w:p w14:paraId="67F7BADB">
      <w:pPr>
        <w:spacing w:line="320" w:lineRule="exact"/>
        <w:rPr>
          <w:rFonts w:hint="eastAsia" w:ascii="宋体" w:hAnsi="宋体"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0DCD24D0">
      <w:pPr>
        <w:spacing w:line="320" w:lineRule="exact"/>
        <w:rPr>
          <w:rFonts w:hint="eastAsia" w:ascii="宋体" w:hAnsi="宋体" w:cs="宋体"/>
          <w:sz w:val="28"/>
          <w:szCs w:val="28"/>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488"/>
        <w:gridCol w:w="5738"/>
      </w:tblGrid>
      <w:tr w14:paraId="5B54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Align w:val="center"/>
          </w:tcPr>
          <w:p w14:paraId="31FA0ECF">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1488" w:type="dxa"/>
            <w:vAlign w:val="center"/>
          </w:tcPr>
          <w:p w14:paraId="30D3B6E7">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5738" w:type="dxa"/>
            <w:vAlign w:val="center"/>
          </w:tcPr>
          <w:p w14:paraId="19B2A998">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53D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66" w:type="dxa"/>
            <w:shd w:val="clear" w:color="auto" w:fill="auto"/>
            <w:vAlign w:val="center"/>
          </w:tcPr>
          <w:p w14:paraId="717E63A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ZL0305-01</w:t>
            </w:r>
          </w:p>
        </w:tc>
        <w:tc>
          <w:tcPr>
            <w:tcW w:w="1488" w:type="dxa"/>
            <w:shd w:val="clear" w:color="auto" w:fill="auto"/>
            <w:vAlign w:val="center"/>
          </w:tcPr>
          <w:p w14:paraId="2D6F4490">
            <w:pPr>
              <w:keepNext w:val="0"/>
              <w:keepLines w:val="0"/>
              <w:suppressLineNumbers w:val="0"/>
              <w:spacing w:beforeAutospacing="0" w:afterAutospacing="0"/>
              <w:rPr>
                <w:rFonts w:hint="eastAsia" w:eastAsia="宋体" w:cs="Times New Roman"/>
                <w:sz w:val="21"/>
                <w:szCs w:val="21"/>
                <w:lang w:val="en-US" w:eastAsia="zh-CN"/>
              </w:rPr>
            </w:pPr>
            <w:r>
              <w:rPr>
                <w:rFonts w:hint="eastAsia" w:ascii="宋体" w:hAnsi="宋体" w:eastAsia="宋体" w:cs="宋体"/>
                <w:sz w:val="21"/>
                <w:szCs w:val="21"/>
                <w:lang w:val="en-US" w:eastAsia="zh-CN"/>
              </w:rPr>
              <w:t>一次性使用微波消融针</w:t>
            </w:r>
          </w:p>
        </w:tc>
        <w:tc>
          <w:tcPr>
            <w:tcW w:w="5738" w:type="dxa"/>
            <w:shd w:val="clear" w:color="auto" w:fill="auto"/>
            <w:vAlign w:val="center"/>
          </w:tcPr>
          <w:p w14:paraId="4D2D83A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1、与微波消融治疗仪配合使用，用于实体瘤的消融治疗；</w:t>
            </w:r>
          </w:p>
          <w:p w14:paraId="166E2E47">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10C9CE95">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设备名称：微波消融治疗仪</w:t>
            </w:r>
          </w:p>
          <w:p w14:paraId="3950663D">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生产厂家：南京维京九洲医疗器械</w:t>
            </w:r>
          </w:p>
          <w:p w14:paraId="0F721EA4">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型号：MTC-3C</w:t>
            </w:r>
          </w:p>
        </w:tc>
      </w:tr>
      <w:tr w14:paraId="6868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66" w:type="dxa"/>
            <w:shd w:val="clear" w:color="auto" w:fill="auto"/>
            <w:vAlign w:val="center"/>
          </w:tcPr>
          <w:p w14:paraId="18A5D3A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CS0305-01</w:t>
            </w:r>
          </w:p>
        </w:tc>
        <w:tc>
          <w:tcPr>
            <w:tcW w:w="1488" w:type="dxa"/>
            <w:shd w:val="clear" w:color="auto" w:fill="auto"/>
            <w:vAlign w:val="center"/>
          </w:tcPr>
          <w:p w14:paraId="5F1ADB9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一次性使用负压引流套装</w:t>
            </w:r>
          </w:p>
        </w:tc>
        <w:tc>
          <w:tcPr>
            <w:tcW w:w="5738" w:type="dxa"/>
            <w:shd w:val="clear" w:color="auto" w:fill="auto"/>
            <w:vAlign w:val="center"/>
          </w:tcPr>
          <w:p w14:paraId="3C0098FB">
            <w:pPr>
              <w:keepNext w:val="0"/>
              <w:keepLines w:val="0"/>
              <w:numPr>
                <w:ilvl w:val="0"/>
                <w:numId w:val="1"/>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用于负压封闭引流操作，适用于各种皮肤、软组织创面；</w:t>
            </w:r>
          </w:p>
          <w:p w14:paraId="5AFE99A0">
            <w:pPr>
              <w:keepNext w:val="0"/>
              <w:keepLines w:val="0"/>
              <w:numPr>
                <w:ilvl w:val="0"/>
                <w:numId w:val="1"/>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由医用泡沫、引流管、医用贴膜、连接头、连接管、夹子、环套胶膜等组成；</w:t>
            </w:r>
          </w:p>
        </w:tc>
      </w:tr>
    </w:tbl>
    <w:p w14:paraId="4A6FE386">
      <w:pPr>
        <w:spacing w:line="320" w:lineRule="exact"/>
        <w:rPr>
          <w:rFonts w:hint="eastAsia" w:ascii="宋体" w:hAnsi="宋体" w:cs="宋体"/>
          <w:sz w:val="28"/>
          <w:szCs w:val="28"/>
          <w:lang w:val="en-US" w:eastAsia="zh-CN"/>
        </w:rPr>
      </w:pPr>
    </w:p>
    <w:p w14:paraId="3F07CDD8">
      <w:pPr>
        <w:spacing w:line="320" w:lineRule="exact"/>
        <w:rPr>
          <w:rFonts w:hint="eastAsia" w:ascii="宋体" w:hAnsi="宋体" w:cs="宋体"/>
          <w:sz w:val="28"/>
          <w:szCs w:val="28"/>
          <w:lang w:val="en-US" w:eastAsia="zh-CN"/>
        </w:rPr>
      </w:pPr>
    </w:p>
    <w:p w14:paraId="592D4F34">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488"/>
        <w:gridCol w:w="5738"/>
      </w:tblGrid>
      <w:tr w14:paraId="467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2" w:type="dxa"/>
            <w:gridSpan w:val="3"/>
            <w:vAlign w:val="center"/>
          </w:tcPr>
          <w:p w14:paraId="04B1A622">
            <w:pPr>
              <w:keepNext w:val="0"/>
              <w:keepLines w:val="0"/>
              <w:suppressLineNumbers w:val="0"/>
              <w:spacing w:beforeAutospacing="0" w:afterAutospacing="0" w:line="320" w:lineRule="exact"/>
              <w:ind w:left="0" w:leftChars="0" w:right="0" w:right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以下为二次征集</w:t>
            </w:r>
          </w:p>
        </w:tc>
      </w:tr>
      <w:tr w14:paraId="1DDB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266" w:type="dxa"/>
            <w:shd w:val="clear" w:color="auto" w:fill="auto"/>
            <w:vAlign w:val="center"/>
          </w:tcPr>
          <w:p w14:paraId="2CECD1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NJ0211-01</w:t>
            </w:r>
          </w:p>
        </w:tc>
        <w:tc>
          <w:tcPr>
            <w:tcW w:w="1488" w:type="dxa"/>
            <w:shd w:val="clear" w:color="auto" w:fill="auto"/>
            <w:vAlign w:val="center"/>
          </w:tcPr>
          <w:p w14:paraId="781DD5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水囊</w:t>
            </w:r>
          </w:p>
        </w:tc>
        <w:tc>
          <w:tcPr>
            <w:tcW w:w="5738" w:type="dxa"/>
            <w:shd w:val="clear" w:color="auto" w:fill="auto"/>
            <w:vAlign w:val="center"/>
          </w:tcPr>
          <w:p w14:paraId="614BBC9A">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1、与超声支气管镜配套使用，配合超声支气管镜利用超声波对食道、气管、支气管、肺及其周围器官进行检查；</w:t>
            </w:r>
          </w:p>
          <w:p w14:paraId="627BFB50">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1B9E90ED">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设备名称：超声支气管镜</w:t>
            </w:r>
          </w:p>
          <w:p w14:paraId="79011B2F">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生产厂家：宾得 / 奥林巴斯</w:t>
            </w:r>
          </w:p>
          <w:p w14:paraId="75C4439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型号：EB-1970UK / BF TYPE UC260FW</w:t>
            </w:r>
          </w:p>
        </w:tc>
      </w:tr>
      <w:tr w14:paraId="3F06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266" w:type="dxa"/>
            <w:shd w:val="clear" w:color="auto" w:fill="auto"/>
            <w:vAlign w:val="center"/>
          </w:tcPr>
          <w:p w14:paraId="531B17F9">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JY0211-01</w:t>
            </w:r>
          </w:p>
        </w:tc>
        <w:tc>
          <w:tcPr>
            <w:tcW w:w="1488" w:type="dxa"/>
            <w:shd w:val="clear" w:color="auto" w:fill="auto"/>
            <w:vAlign w:val="center"/>
          </w:tcPr>
          <w:p w14:paraId="6331E7F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生化类复合校准品（3ml*3）</w:t>
            </w:r>
          </w:p>
        </w:tc>
        <w:tc>
          <w:tcPr>
            <w:tcW w:w="5738" w:type="dxa"/>
            <w:shd w:val="clear" w:color="auto" w:fill="auto"/>
            <w:vAlign w:val="center"/>
          </w:tcPr>
          <w:p w14:paraId="315A398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1、用于校准生化检验项目；</w:t>
            </w:r>
          </w:p>
          <w:p w14:paraId="5CCFBF4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2、规格为3ml*3的人血清冻干粉；</w:t>
            </w:r>
          </w:p>
          <w:p w14:paraId="71DBCCB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3、至少包含TP、Alb、ALP、ALT、AST、TG、CHO、rGT、LDH、HBDH、TB、DB等项目；</w:t>
            </w:r>
          </w:p>
          <w:p w14:paraId="37F4669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4、校准品具有溯源性，可溯源至参考方法或标准物质，可与中生北控公司生化试剂配套使用。</w:t>
            </w:r>
          </w:p>
        </w:tc>
      </w:tr>
      <w:tr w14:paraId="4164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C660EA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JY0211-02</w:t>
            </w:r>
          </w:p>
        </w:tc>
        <w:tc>
          <w:tcPr>
            <w:tcW w:w="1488" w:type="dxa"/>
            <w:shd w:val="clear" w:color="auto" w:fill="auto"/>
            <w:vAlign w:val="center"/>
          </w:tcPr>
          <w:p w14:paraId="34A5245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临床化学校准血清</w:t>
            </w:r>
          </w:p>
        </w:tc>
        <w:tc>
          <w:tcPr>
            <w:tcW w:w="5738" w:type="dxa"/>
            <w:shd w:val="clear" w:color="auto" w:fill="auto"/>
            <w:vAlign w:val="center"/>
          </w:tcPr>
          <w:p w14:paraId="260C4AA1">
            <w:pPr>
              <w:keepNext w:val="0"/>
              <w:keepLines w:val="0"/>
              <w:numPr>
                <w:ilvl w:val="0"/>
                <w:numId w:val="2"/>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用于校准生化检验项目；</w:t>
            </w:r>
          </w:p>
          <w:p w14:paraId="72C6112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2、规格为5ml*1的人血清为基质的冻干粉；</w:t>
            </w:r>
          </w:p>
          <w:p w14:paraId="29F722E7">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3、至少包含TBA、TB、DB、ALP、CHE、CK、TG、CHO、rGT、LDH、HBDH等项目；</w:t>
            </w:r>
          </w:p>
          <w:p w14:paraId="51DFCBAE">
            <w:pPr>
              <w:keepNext w:val="0"/>
              <w:keepLines w:val="0"/>
              <w:suppressLineNumbers w:val="0"/>
              <w:spacing w:beforeAutospacing="0" w:afterAutospacing="0"/>
              <w:rPr>
                <w:rFonts w:hint="eastAsia" w:ascii="宋体"/>
                <w:color w:val="000000"/>
                <w:sz w:val="24"/>
                <w:szCs w:val="24"/>
                <w:lang w:val="en-US" w:eastAsia="zh-CN"/>
              </w:rPr>
            </w:pPr>
            <w:r>
              <w:rPr>
                <w:rFonts w:hint="eastAsia" w:ascii="宋体" w:hAnsi="宋体" w:eastAsia="宋体" w:cs="宋体"/>
                <w:sz w:val="21"/>
                <w:szCs w:val="21"/>
                <w:lang w:val="en-US" w:eastAsia="zh-CN"/>
              </w:rPr>
              <w:t>4、校准品具有溯源性，可溯源至参考物质或参考测量程序，可与北京九强生物生产的生化试剂配套使用。</w:t>
            </w:r>
          </w:p>
        </w:tc>
      </w:tr>
      <w:tr w14:paraId="5D51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F453BC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JY0211-08</w:t>
            </w:r>
          </w:p>
        </w:tc>
        <w:tc>
          <w:tcPr>
            <w:tcW w:w="1488" w:type="dxa"/>
            <w:shd w:val="clear" w:color="auto" w:fill="auto"/>
            <w:vAlign w:val="center"/>
          </w:tcPr>
          <w:p w14:paraId="5626C5B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布鲁氏杆菌抗体检测试剂盒（凝集法）</w:t>
            </w:r>
          </w:p>
        </w:tc>
        <w:tc>
          <w:tcPr>
            <w:tcW w:w="5738" w:type="dxa"/>
            <w:shd w:val="clear" w:color="auto" w:fill="auto"/>
            <w:vAlign w:val="center"/>
          </w:tcPr>
          <w:p w14:paraId="728C6B2C">
            <w:pPr>
              <w:keepNext w:val="0"/>
              <w:keepLines w:val="0"/>
              <w:numPr>
                <w:ilvl w:val="0"/>
                <w:numId w:val="3"/>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用于诊断人布鲁氏菌病；</w:t>
            </w:r>
          </w:p>
          <w:p w14:paraId="4544BF9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2、实验方法为试管凝集法或平板凝集法；</w:t>
            </w:r>
          </w:p>
          <w:p w14:paraId="214F2D10">
            <w:pPr>
              <w:keepNext w:val="0"/>
              <w:keepLines w:val="0"/>
              <w:numPr>
                <w:ilvl w:val="0"/>
                <w:numId w:val="0"/>
              </w:numPr>
              <w:suppressLineNumbers w:val="0"/>
              <w:spacing w:beforeAutospacing="0" w:afterAutospacing="0"/>
              <w:ind w:right="0" w:rightChars="0"/>
              <w:rPr>
                <w:rFonts w:hint="default" w:ascii="宋体" w:eastAsia="宋体"/>
                <w:color w:val="000000"/>
                <w:sz w:val="24"/>
                <w:lang w:val="en-US" w:eastAsia="zh-CN"/>
              </w:rPr>
            </w:pPr>
            <w:r>
              <w:rPr>
                <w:rFonts w:hint="eastAsia" w:ascii="宋体" w:hAnsi="宋体" w:eastAsia="宋体" w:cs="宋体"/>
                <w:sz w:val="21"/>
                <w:szCs w:val="21"/>
                <w:lang w:val="en-US" w:eastAsia="zh-CN"/>
              </w:rPr>
              <w:t>3、适用样本类型：人血清。</w:t>
            </w:r>
          </w:p>
        </w:tc>
      </w:tr>
      <w:tr w14:paraId="0D2E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9A53100">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JY0211-10</w:t>
            </w:r>
          </w:p>
        </w:tc>
        <w:tc>
          <w:tcPr>
            <w:tcW w:w="1488" w:type="dxa"/>
            <w:shd w:val="clear" w:color="auto" w:fill="auto"/>
            <w:vAlign w:val="center"/>
          </w:tcPr>
          <w:p w14:paraId="0D75FCC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外周血淋巴细胞亚群精细分型相关抗体</w:t>
            </w:r>
          </w:p>
        </w:tc>
        <w:tc>
          <w:tcPr>
            <w:tcW w:w="5738" w:type="dxa"/>
            <w:shd w:val="clear" w:color="auto" w:fill="auto"/>
            <w:vAlign w:val="center"/>
          </w:tcPr>
          <w:p w14:paraId="49D9070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w:t>
            </w:r>
            <w:bookmarkStart w:id="0" w:name="OLE_LINK10"/>
            <w:r>
              <w:rPr>
                <w:rFonts w:hint="eastAsia" w:ascii="宋体" w:hAnsi="宋体" w:eastAsia="宋体" w:cs="宋体"/>
                <w:sz w:val="21"/>
                <w:szCs w:val="21"/>
                <w:lang w:val="en-US" w:eastAsia="zh-CN"/>
              </w:rPr>
              <w:t>感染性、肿瘤性、自身免疫性疾病患者免疫功能状态的精准评估、疗效评价、预后评估</w:t>
            </w:r>
            <w:bookmarkEnd w:id="0"/>
            <w:r>
              <w:rPr>
                <w:rFonts w:hint="eastAsia" w:ascii="宋体" w:hAnsi="宋体" w:eastAsia="宋体" w:cs="宋体"/>
                <w:sz w:val="21"/>
                <w:szCs w:val="21"/>
                <w:lang w:val="en-US" w:eastAsia="zh-CN"/>
              </w:rPr>
              <w:t>；</w:t>
            </w:r>
          </w:p>
          <w:p w14:paraId="34F8521A">
            <w:pPr>
              <w:keepNext w:val="0"/>
              <w:keepLines w:val="0"/>
              <w:suppressLineNumbers w:val="0"/>
              <w:spacing w:beforeAutospacing="0" w:afterAutospacing="0"/>
              <w:rPr>
                <w:rFonts w:hint="eastAsia"/>
                <w:sz w:val="24"/>
                <w:szCs w:val="24"/>
                <w:lang w:val="en-US" w:eastAsia="zh-CN"/>
              </w:rPr>
            </w:pPr>
            <w:r>
              <w:rPr>
                <w:rFonts w:hint="eastAsia" w:ascii="宋体" w:hAnsi="宋体" w:eastAsia="宋体" w:cs="宋体"/>
                <w:sz w:val="21"/>
                <w:szCs w:val="21"/>
                <w:lang w:val="en-US" w:eastAsia="zh-CN"/>
              </w:rPr>
              <w:t>2、需适配以下机器使用，适配机型：</w:t>
            </w:r>
          </w:p>
          <w:p w14:paraId="2ADC0A1D">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设备名称：流式细胞仪</w:t>
            </w:r>
          </w:p>
          <w:p w14:paraId="2B1BAC4C">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生产厂家：BD、Beckman</w:t>
            </w:r>
          </w:p>
          <w:p w14:paraId="5F91A564">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型号：FACSlyric、NAVIOS、DxFLEX</w:t>
            </w:r>
          </w:p>
          <w:p w14:paraId="1E6DF61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3、T淋巴细胞亚群精细分型检测相关抗体；</w:t>
            </w:r>
          </w:p>
          <w:p w14:paraId="6AB44FC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4、B淋巴细胞精细分型检测相关抗体；</w:t>
            </w:r>
          </w:p>
          <w:p w14:paraId="74F63AEC">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5、外周血浆母细胞检测相关抗体。</w:t>
            </w:r>
          </w:p>
        </w:tc>
      </w:tr>
      <w:tr w14:paraId="3A11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8AABD8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JY0211-11</w:t>
            </w:r>
          </w:p>
        </w:tc>
        <w:tc>
          <w:tcPr>
            <w:tcW w:w="1488" w:type="dxa"/>
            <w:shd w:val="clear" w:color="auto" w:fill="auto"/>
            <w:vAlign w:val="center"/>
          </w:tcPr>
          <w:p w14:paraId="17BFDCA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曲霉菌、新型隐球菌、耶氏肺孢子菌三种真菌核酸检测</w:t>
            </w:r>
          </w:p>
        </w:tc>
        <w:tc>
          <w:tcPr>
            <w:tcW w:w="5738" w:type="dxa"/>
            <w:shd w:val="clear" w:color="auto" w:fill="auto"/>
            <w:vAlign w:val="center"/>
          </w:tcPr>
          <w:p w14:paraId="4B76BC14">
            <w:pPr>
              <w:keepNext w:val="0"/>
              <w:keepLines w:val="0"/>
              <w:numPr>
                <w:ilvl w:val="0"/>
                <w:numId w:val="0"/>
              </w:numPr>
              <w:suppressLineNumbers w:val="0"/>
              <w:spacing w:beforeAutospacing="0" w:afterAutospacing="0"/>
              <w:ind w:right="0" w:rightChars="0"/>
              <w:rPr>
                <w:rFonts w:hint="eastAsia" w:ascii="宋体" w:eastAsia="宋体"/>
                <w:color w:val="000000"/>
                <w:sz w:val="21"/>
                <w:szCs w:val="21"/>
                <w:lang w:val="en-US" w:eastAsia="zh-CN"/>
              </w:rPr>
            </w:pPr>
            <w:r>
              <w:rPr>
                <w:rFonts w:hint="eastAsia" w:ascii="宋体" w:eastAsia="宋体"/>
                <w:color w:val="000000"/>
                <w:sz w:val="21"/>
                <w:szCs w:val="21"/>
                <w:lang w:val="en-US" w:eastAsia="zh-CN"/>
              </w:rPr>
              <w:t>1、</w:t>
            </w:r>
            <w:r>
              <w:rPr>
                <w:rFonts w:hint="default" w:ascii="宋体" w:eastAsia="宋体"/>
                <w:color w:val="000000"/>
                <w:sz w:val="21"/>
                <w:szCs w:val="21"/>
                <w:lang w:val="en-US" w:eastAsia="zh-CN"/>
              </w:rPr>
              <w:t>使用荧光PCR法检测引起侵袭性真菌感染的三种主要真菌病原体</w:t>
            </w:r>
            <w:r>
              <w:rPr>
                <w:rFonts w:hint="eastAsia" w:ascii="宋体"/>
                <w:color w:val="000000"/>
                <w:sz w:val="21"/>
                <w:szCs w:val="21"/>
                <w:lang w:val="en-US" w:eastAsia="zh-CN"/>
              </w:rPr>
              <w:t>（曲霉菌、新型隐球菌、耶氏肺孢子菌）</w:t>
            </w:r>
            <w:r>
              <w:rPr>
                <w:rFonts w:hint="default" w:ascii="宋体" w:eastAsia="宋体"/>
                <w:color w:val="000000"/>
                <w:sz w:val="21"/>
                <w:szCs w:val="21"/>
                <w:lang w:val="en-US" w:eastAsia="zh-CN"/>
              </w:rPr>
              <w:t>，可快速精准检出致病真菌病原体，可早期常见真菌菌属分型诊断并可充分考虑定植与致病菌区分</w:t>
            </w:r>
            <w:r>
              <w:rPr>
                <w:rFonts w:hint="eastAsia" w:ascii="宋体" w:eastAsia="宋体"/>
                <w:color w:val="000000"/>
                <w:sz w:val="21"/>
                <w:szCs w:val="21"/>
                <w:lang w:val="en-US" w:eastAsia="zh-CN"/>
              </w:rPr>
              <w:t>；</w:t>
            </w:r>
          </w:p>
          <w:p w14:paraId="74967A2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0B33E71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sz w:val="21"/>
                <w:szCs w:val="21"/>
                <w:lang w:val="en-US" w:eastAsia="zh-CN"/>
              </w:rPr>
              <w:t>实时荧光</w:t>
            </w:r>
            <w:r>
              <w:rPr>
                <w:rFonts w:hint="default"/>
                <w:sz w:val="21"/>
                <w:szCs w:val="21"/>
                <w:lang w:val="en-US" w:eastAsia="zh-CN"/>
              </w:rPr>
              <w:t>PCR</w:t>
            </w:r>
            <w:r>
              <w:rPr>
                <w:rFonts w:hint="default" w:ascii="宋体" w:hAnsi="宋体" w:eastAsia="宋体" w:cs="宋体"/>
                <w:sz w:val="21"/>
                <w:szCs w:val="21"/>
                <w:lang w:val="en-US" w:eastAsia="zh-CN"/>
              </w:rPr>
              <w:t>检测仪</w:t>
            </w:r>
          </w:p>
          <w:p w14:paraId="57330080">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1D32D9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6A84FD9E">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3、能区分</w:t>
            </w:r>
            <w:r>
              <w:rPr>
                <w:rFonts w:hint="default" w:ascii="宋体" w:eastAsia="宋体"/>
                <w:color w:val="000000"/>
                <w:sz w:val="21"/>
                <w:szCs w:val="21"/>
                <w:lang w:val="en-US" w:eastAsia="zh-CN"/>
              </w:rPr>
              <w:t>曲霉菌、新型隐球菌、耶氏肺孢子菌</w:t>
            </w:r>
            <w:r>
              <w:rPr>
                <w:rFonts w:hint="eastAsia" w:ascii="宋体" w:eastAsia="宋体"/>
                <w:color w:val="000000"/>
                <w:sz w:val="21"/>
                <w:szCs w:val="21"/>
                <w:lang w:val="en-US" w:eastAsia="zh-CN"/>
              </w:rPr>
              <w:t>；</w:t>
            </w:r>
          </w:p>
          <w:p w14:paraId="251F31C4">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4、检测下限：</w:t>
            </w:r>
            <w:r>
              <w:rPr>
                <w:rFonts w:hint="default" w:ascii="宋体" w:eastAsia="宋体"/>
                <w:color w:val="000000"/>
                <w:sz w:val="21"/>
                <w:szCs w:val="21"/>
                <w:lang w:val="en-US" w:eastAsia="zh-CN"/>
              </w:rPr>
              <w:t>1500copies/ml</w:t>
            </w:r>
            <w:r>
              <w:rPr>
                <w:rFonts w:hint="eastAsia" w:ascii="宋体" w:eastAsia="宋体"/>
                <w:color w:val="000000"/>
                <w:sz w:val="21"/>
                <w:szCs w:val="21"/>
                <w:lang w:val="en-US" w:eastAsia="zh-CN"/>
              </w:rPr>
              <w:t>；</w:t>
            </w:r>
          </w:p>
          <w:p w14:paraId="3396C091">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eastAsia="宋体"/>
                <w:color w:val="000000"/>
                <w:sz w:val="21"/>
                <w:szCs w:val="21"/>
                <w:lang w:val="en-US" w:eastAsia="zh-CN"/>
              </w:rPr>
              <w:t>5、内标监控。</w:t>
            </w:r>
          </w:p>
        </w:tc>
      </w:tr>
      <w:tr w14:paraId="020F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067E2E71">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JY0211-12</w:t>
            </w:r>
          </w:p>
        </w:tc>
        <w:tc>
          <w:tcPr>
            <w:tcW w:w="1488" w:type="dxa"/>
            <w:shd w:val="clear" w:color="auto" w:fill="auto"/>
            <w:vAlign w:val="center"/>
          </w:tcPr>
          <w:p w14:paraId="4F6CE18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乙型肝炎病毒核酸检测试剂盒（PCR-荧光探针法）</w:t>
            </w:r>
          </w:p>
        </w:tc>
        <w:tc>
          <w:tcPr>
            <w:tcW w:w="5738" w:type="dxa"/>
            <w:shd w:val="clear" w:color="auto" w:fill="auto"/>
            <w:vAlign w:val="center"/>
          </w:tcPr>
          <w:p w14:paraId="1D5E5A71">
            <w:pPr>
              <w:keepNext w:val="0"/>
              <w:keepLines w:val="0"/>
              <w:numPr>
                <w:ilvl w:val="0"/>
                <w:numId w:val="4"/>
              </w:numPr>
              <w:suppressLineNumbers w:val="0"/>
              <w:spacing w:beforeAutospacing="0" w:afterAutospacing="0"/>
              <w:rPr>
                <w:rFonts w:hint="eastAsia" w:ascii="宋体" w:eastAsia="宋体"/>
                <w:color w:val="000000"/>
                <w:sz w:val="21"/>
                <w:szCs w:val="21"/>
                <w:lang w:val="en-US" w:eastAsia="zh-CN"/>
              </w:rPr>
            </w:pPr>
            <w:r>
              <w:rPr>
                <w:rFonts w:hint="default" w:ascii="宋体" w:eastAsia="宋体"/>
                <w:color w:val="000000"/>
                <w:sz w:val="21"/>
                <w:szCs w:val="21"/>
                <w:lang w:val="en-US" w:eastAsia="zh-CN"/>
              </w:rPr>
              <w:t>HBV DNA检测特异性强、灵敏度高、准确性好，</w:t>
            </w:r>
            <w:r>
              <w:rPr>
                <w:rFonts w:hint="eastAsia" w:ascii="宋体" w:eastAsia="宋体"/>
                <w:color w:val="000000"/>
                <w:sz w:val="21"/>
                <w:szCs w:val="21"/>
                <w:lang w:val="en-US" w:eastAsia="zh-CN"/>
              </w:rPr>
              <w:t>试剂盒灵敏度逐步增加。</w:t>
            </w:r>
            <w:r>
              <w:rPr>
                <w:rFonts w:hint="default" w:ascii="宋体" w:eastAsia="宋体"/>
                <w:color w:val="000000"/>
                <w:sz w:val="21"/>
                <w:szCs w:val="21"/>
                <w:lang w:val="en-US" w:eastAsia="zh-CN"/>
              </w:rPr>
              <w:t>达到</w:t>
            </w:r>
            <w:r>
              <w:rPr>
                <w:rFonts w:hint="eastAsia" w:ascii="宋体" w:eastAsia="宋体"/>
                <w:color w:val="000000"/>
                <w:sz w:val="21"/>
                <w:szCs w:val="21"/>
                <w:lang w:val="en-US" w:eastAsia="zh-CN"/>
              </w:rPr>
              <w:t>2</w:t>
            </w:r>
            <w:r>
              <w:rPr>
                <w:rFonts w:hint="default" w:ascii="宋体" w:eastAsia="宋体"/>
                <w:color w:val="000000"/>
                <w:sz w:val="21"/>
                <w:szCs w:val="21"/>
                <w:lang w:val="en-US" w:eastAsia="zh-CN"/>
              </w:rPr>
              <w:t>0IU/mL甚至更低，高敏HBV DNA检测对于低病毒载量的患者而言，可及时启动抗病毒治疗，降低远期临床风险</w:t>
            </w:r>
            <w:r>
              <w:rPr>
                <w:rFonts w:hint="eastAsia" w:ascii="宋体" w:eastAsia="宋体"/>
                <w:color w:val="000000"/>
                <w:sz w:val="21"/>
                <w:szCs w:val="21"/>
                <w:lang w:val="en-US" w:eastAsia="zh-CN"/>
              </w:rPr>
              <w:t>；</w:t>
            </w:r>
          </w:p>
          <w:p w14:paraId="36CA3A55">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36F5066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sz w:val="21"/>
                <w:szCs w:val="21"/>
                <w:lang w:val="en-US" w:eastAsia="zh-CN"/>
              </w:rPr>
              <w:t>实时荧光</w:t>
            </w:r>
            <w:r>
              <w:rPr>
                <w:rFonts w:hint="default"/>
                <w:sz w:val="21"/>
                <w:szCs w:val="21"/>
                <w:lang w:val="en-US" w:eastAsia="zh-CN"/>
              </w:rPr>
              <w:t>PCR</w:t>
            </w:r>
            <w:r>
              <w:rPr>
                <w:rFonts w:hint="default" w:ascii="宋体" w:hAnsi="宋体" w:eastAsia="宋体" w:cs="宋体"/>
                <w:sz w:val="21"/>
                <w:szCs w:val="21"/>
                <w:lang w:val="en-US" w:eastAsia="zh-CN"/>
              </w:rPr>
              <w:t>检测仪</w:t>
            </w:r>
          </w:p>
          <w:p w14:paraId="0275B2F4">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2CE9641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30137DCE">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3、灵敏度：检测灵敏度达到20IU/mL；</w:t>
            </w:r>
          </w:p>
          <w:p w14:paraId="41C31C1C">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4、定量线性范围：1.0*10</w:t>
            </w:r>
            <w:r>
              <w:rPr>
                <w:rFonts w:hint="eastAsia" w:ascii="宋体" w:eastAsia="宋体"/>
                <w:color w:val="000000"/>
                <w:sz w:val="21"/>
                <w:szCs w:val="21"/>
                <w:vertAlign w:val="superscript"/>
                <w:lang w:val="en-US" w:eastAsia="zh-CN"/>
              </w:rPr>
              <w:t>9</w:t>
            </w:r>
            <w:r>
              <w:rPr>
                <w:rFonts w:hint="eastAsia" w:ascii="宋体" w:eastAsia="宋体"/>
                <w:color w:val="000000"/>
                <w:sz w:val="21"/>
                <w:szCs w:val="21"/>
                <w:lang w:val="en-US" w:eastAsia="zh-CN"/>
              </w:rPr>
              <w:t xml:space="preserve"> IU/m；</w:t>
            </w:r>
          </w:p>
          <w:p w14:paraId="30A145B9">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5、内标监控。</w:t>
            </w:r>
          </w:p>
        </w:tc>
      </w:tr>
      <w:tr w14:paraId="2BE9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66" w:type="dxa"/>
            <w:shd w:val="clear" w:color="auto" w:fill="auto"/>
            <w:vAlign w:val="center"/>
          </w:tcPr>
          <w:p w14:paraId="63A343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JY0211-13</w:t>
            </w:r>
          </w:p>
        </w:tc>
        <w:tc>
          <w:tcPr>
            <w:tcW w:w="1488" w:type="dxa"/>
            <w:shd w:val="clear" w:color="auto" w:fill="auto"/>
            <w:vAlign w:val="center"/>
          </w:tcPr>
          <w:p w14:paraId="2A08BE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丙型肝炎病毒核酸测定试剂盒（PCR-荧光探针法）</w:t>
            </w:r>
          </w:p>
        </w:tc>
        <w:tc>
          <w:tcPr>
            <w:tcW w:w="5738" w:type="dxa"/>
            <w:shd w:val="clear" w:color="auto" w:fill="auto"/>
            <w:vAlign w:val="center"/>
          </w:tcPr>
          <w:p w14:paraId="5DD75FBB">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w:t>
            </w:r>
            <w:r>
              <w:rPr>
                <w:rFonts w:hint="default" w:ascii="宋体" w:eastAsia="宋体"/>
                <w:color w:val="000000"/>
                <w:szCs w:val="21"/>
                <w:lang w:val="en-US" w:eastAsia="zh-CN"/>
              </w:rPr>
              <w:t>判断丙肝感染和丙肝治疗效果的主要参考，有助于医生更准确地诊断丙型肝炎感染，并制定最佳治疗方案</w:t>
            </w:r>
            <w:r>
              <w:rPr>
                <w:rFonts w:hint="eastAsia" w:ascii="宋体" w:eastAsia="宋体"/>
                <w:color w:val="000000"/>
                <w:szCs w:val="21"/>
                <w:lang w:val="en-US" w:eastAsia="zh-CN"/>
              </w:rPr>
              <w:t>；</w:t>
            </w:r>
          </w:p>
          <w:p w14:paraId="35537840">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54F038D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sz w:val="21"/>
                <w:szCs w:val="21"/>
                <w:lang w:val="en-US" w:eastAsia="zh-CN"/>
              </w:rPr>
              <w:t>实时荧光</w:t>
            </w:r>
            <w:r>
              <w:rPr>
                <w:rFonts w:hint="default"/>
                <w:sz w:val="21"/>
                <w:szCs w:val="21"/>
                <w:lang w:val="en-US" w:eastAsia="zh-CN"/>
              </w:rPr>
              <w:t>PCR</w:t>
            </w:r>
            <w:r>
              <w:rPr>
                <w:rFonts w:hint="default" w:ascii="宋体" w:hAnsi="宋体" w:eastAsia="宋体" w:cs="宋体"/>
                <w:sz w:val="21"/>
                <w:szCs w:val="21"/>
                <w:lang w:val="en-US" w:eastAsia="zh-CN"/>
              </w:rPr>
              <w:t>检测仪</w:t>
            </w:r>
          </w:p>
          <w:p w14:paraId="1E99316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01B73191">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hAnsi="宋体" w:eastAsia="宋体" w:cs="宋体"/>
                <w:sz w:val="21"/>
                <w:szCs w:val="21"/>
                <w:lang w:val="en-US" w:eastAsia="zh-CN"/>
              </w:rPr>
              <w:t>型号：7500</w:t>
            </w:r>
          </w:p>
          <w:p w14:paraId="5CF24746">
            <w:pPr>
              <w:keepNext w:val="0"/>
              <w:keepLines w:val="0"/>
              <w:numPr>
                <w:ilvl w:val="0"/>
                <w:numId w:val="0"/>
              </w:numPr>
              <w:suppressLineNumbers w:val="0"/>
              <w:spacing w:beforeAutospacing="0" w:afterAutospacing="0"/>
              <w:ind w:leftChars="0" w:right="0" w:rightChars="0"/>
              <w:rPr>
                <w:rFonts w:hint="eastAsia" w:ascii="宋体" w:eastAsia="宋体"/>
                <w:color w:val="000000"/>
                <w:szCs w:val="21"/>
                <w:lang w:val="en-US" w:eastAsia="zh-CN"/>
              </w:rPr>
            </w:pPr>
            <w:r>
              <w:rPr>
                <w:rFonts w:hint="eastAsia" w:ascii="宋体" w:eastAsia="宋体"/>
                <w:color w:val="000000"/>
                <w:szCs w:val="21"/>
                <w:lang w:val="en-US" w:eastAsia="zh-CN"/>
              </w:rPr>
              <w:t>3、灵敏度：检测灵敏度可达20IU/mL；</w:t>
            </w:r>
          </w:p>
          <w:p w14:paraId="467E48FD">
            <w:pPr>
              <w:keepNext w:val="0"/>
              <w:keepLines w:val="0"/>
              <w:numPr>
                <w:ilvl w:val="0"/>
                <w:numId w:val="0"/>
              </w:numPr>
              <w:suppressLineNumbers w:val="0"/>
              <w:spacing w:beforeAutospacing="0" w:afterAutospacing="0"/>
              <w:ind w:leftChars="0" w:right="0" w:rightChars="0"/>
              <w:rPr>
                <w:rFonts w:hint="default" w:ascii="宋体" w:eastAsia="宋体"/>
                <w:color w:val="000000"/>
                <w:szCs w:val="21"/>
                <w:lang w:val="en-US" w:eastAsia="zh-CN"/>
              </w:rPr>
            </w:pPr>
            <w:r>
              <w:rPr>
                <w:rFonts w:hint="eastAsia" w:ascii="宋体" w:eastAsia="宋体"/>
                <w:color w:val="000000"/>
                <w:szCs w:val="21"/>
                <w:lang w:val="en-US" w:eastAsia="zh-CN"/>
              </w:rPr>
              <w:t>4、定量线性范围：50～1*108 IU/mL；</w:t>
            </w:r>
          </w:p>
          <w:p w14:paraId="7E1CB019">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5、内标监控。</w:t>
            </w:r>
          </w:p>
        </w:tc>
      </w:tr>
      <w:tr w14:paraId="65FF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shd w:val="clear" w:color="auto" w:fill="auto"/>
            <w:vAlign w:val="center"/>
          </w:tcPr>
          <w:p w14:paraId="590D710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JY0211-14</w:t>
            </w:r>
          </w:p>
        </w:tc>
        <w:tc>
          <w:tcPr>
            <w:tcW w:w="1488" w:type="dxa"/>
            <w:shd w:val="clear" w:color="auto" w:fill="auto"/>
            <w:vAlign w:val="center"/>
          </w:tcPr>
          <w:p w14:paraId="31E21DE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抗Xa测定试剂盒（发色底物法）</w:t>
            </w:r>
          </w:p>
        </w:tc>
        <w:tc>
          <w:tcPr>
            <w:tcW w:w="5738" w:type="dxa"/>
            <w:shd w:val="clear" w:color="auto" w:fill="auto"/>
            <w:vAlign w:val="center"/>
          </w:tcPr>
          <w:p w14:paraId="10C389A9">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1、用于肝素抗凝患者治疗过程中血浆中普通肝素或低分子肝素含量监测；</w:t>
            </w:r>
          </w:p>
          <w:p w14:paraId="5058CAFF">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2616BC9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ascii="宋体" w:eastAsia="宋体"/>
                <w:color w:val="000000"/>
                <w:szCs w:val="21"/>
                <w:lang w:val="en-US" w:eastAsia="zh-CN"/>
              </w:rPr>
              <w:t>血凝分析仪</w:t>
            </w:r>
          </w:p>
          <w:p w14:paraId="01384AB6">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生产厂家：沃芬</w:t>
            </w:r>
          </w:p>
          <w:p w14:paraId="0829F7E5">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hAnsi="宋体" w:eastAsia="宋体" w:cs="宋体"/>
                <w:sz w:val="21"/>
                <w:szCs w:val="21"/>
                <w:lang w:val="en-US" w:eastAsia="zh-CN"/>
              </w:rPr>
              <w:t>型号：</w:t>
            </w:r>
            <w:r>
              <w:rPr>
                <w:rFonts w:hint="eastAsia" w:ascii="宋体" w:eastAsia="宋体"/>
                <w:color w:val="000000"/>
                <w:szCs w:val="21"/>
                <w:lang w:val="en-US" w:eastAsia="zh-CN"/>
              </w:rPr>
              <w:t>ACL TOP</w:t>
            </w:r>
          </w:p>
          <w:p w14:paraId="5B00646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3、需提供配套校准品、质控品；</w:t>
            </w:r>
          </w:p>
          <w:p w14:paraId="20A54A90">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4、批内CV≤</w:t>
            </w:r>
            <w:r>
              <w:rPr>
                <w:rFonts w:hint="default" w:ascii="宋体" w:hAnsi="宋体" w:eastAsia="宋体" w:cs="宋体"/>
                <w:sz w:val="21"/>
                <w:szCs w:val="21"/>
                <w:lang w:val="en-US" w:eastAsia="zh-CN"/>
              </w:rPr>
              <w:t>10%</w:t>
            </w:r>
            <w:r>
              <w:rPr>
                <w:rFonts w:hint="eastAsia" w:ascii="宋体" w:hAnsi="宋体" w:eastAsia="宋体" w:cs="宋体"/>
                <w:sz w:val="21"/>
                <w:szCs w:val="21"/>
                <w:lang w:val="en-US" w:eastAsia="zh-CN"/>
              </w:rPr>
              <w:t>，批间CV≤</w:t>
            </w: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w:t>
            </w:r>
          </w:p>
          <w:p w14:paraId="3AFA04DB">
            <w:pPr>
              <w:keepNext w:val="0"/>
              <w:keepLines w:val="0"/>
              <w:suppressLineNumbers w:val="0"/>
              <w:spacing w:beforeAutospacing="0" w:afterAutospacing="0"/>
              <w:rPr>
                <w:rFonts w:hint="default" w:ascii="宋体" w:eastAsia="宋体"/>
                <w:color w:val="000000"/>
                <w:szCs w:val="21"/>
                <w:lang w:val="en-US" w:eastAsia="zh-CN"/>
              </w:rPr>
            </w:pPr>
            <w:r>
              <w:rPr>
                <w:rFonts w:hint="eastAsia" w:ascii="宋体" w:hAnsi="宋体" w:eastAsia="宋体" w:cs="宋体"/>
                <w:sz w:val="21"/>
                <w:szCs w:val="21"/>
                <w:lang w:val="en-US" w:eastAsia="zh-CN"/>
              </w:rPr>
              <w:t>5、线性范围不低于2.0IU/mL。</w:t>
            </w:r>
          </w:p>
        </w:tc>
      </w:tr>
      <w:tr w14:paraId="0806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1759BC56">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CX0211-01</w:t>
            </w:r>
          </w:p>
        </w:tc>
        <w:tc>
          <w:tcPr>
            <w:tcW w:w="1488" w:type="dxa"/>
            <w:shd w:val="clear" w:color="auto" w:fill="auto"/>
            <w:vAlign w:val="center"/>
          </w:tcPr>
          <w:p w14:paraId="2E1259E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一次性采血管</w:t>
            </w:r>
          </w:p>
        </w:tc>
        <w:tc>
          <w:tcPr>
            <w:tcW w:w="5738" w:type="dxa"/>
            <w:shd w:val="clear" w:color="auto" w:fill="auto"/>
            <w:vAlign w:val="center"/>
          </w:tcPr>
          <w:p w14:paraId="2A6BB353">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1、采集婴幼儿末梢血时使用；</w:t>
            </w:r>
          </w:p>
          <w:p w14:paraId="5FEF7840">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2、采血容量0.5ml，0.1ml、 0.25ml、0.5ml都标注刻度线；</w:t>
            </w:r>
          </w:p>
          <w:p w14:paraId="5A47FA64">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3、可手动、上机进行标本化验；</w:t>
            </w:r>
          </w:p>
          <w:p w14:paraId="1D5201B1">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4、采血管形状为柱形、内套管形状为锥形；</w:t>
            </w:r>
          </w:p>
          <w:p w14:paraId="54CAC8D7">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eastAsia="宋体"/>
                <w:color w:val="000000"/>
                <w:szCs w:val="21"/>
                <w:lang w:val="en-US" w:eastAsia="zh-CN"/>
              </w:rPr>
              <w:t>5、每个采血管标注名程、生产日期、失效期、添加抗凝剂名称等。</w:t>
            </w:r>
          </w:p>
        </w:tc>
      </w:tr>
      <w:tr w14:paraId="01B1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C0310E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XW0211-01</w:t>
            </w:r>
          </w:p>
        </w:tc>
        <w:tc>
          <w:tcPr>
            <w:tcW w:w="1488" w:type="dxa"/>
            <w:shd w:val="clear" w:color="auto" w:fill="auto"/>
            <w:vAlign w:val="center"/>
          </w:tcPr>
          <w:p w14:paraId="7493B5D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血流量探头</w:t>
            </w:r>
          </w:p>
        </w:tc>
        <w:tc>
          <w:tcPr>
            <w:tcW w:w="5738" w:type="dxa"/>
            <w:shd w:val="clear" w:color="auto" w:fill="auto"/>
            <w:vAlign w:val="center"/>
          </w:tcPr>
          <w:p w14:paraId="7C217F55">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1、用于手术中旁路移植手术完成后测量移植血管功能、验证并记录移植血管通畅性指标；</w:t>
            </w:r>
          </w:p>
          <w:p w14:paraId="3546B9A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1DFB208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ascii="宋体" w:eastAsia="宋体"/>
                <w:color w:val="000000"/>
                <w:szCs w:val="21"/>
                <w:lang w:val="en-US" w:eastAsia="zh-CN"/>
              </w:rPr>
              <w:t>血管流量计系统</w:t>
            </w:r>
          </w:p>
          <w:p w14:paraId="034C79B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生产厂家：Medistim</w:t>
            </w:r>
          </w:p>
          <w:p w14:paraId="4B98CB3E">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hAnsi="宋体" w:eastAsia="宋体" w:cs="宋体"/>
                <w:sz w:val="21"/>
                <w:szCs w:val="21"/>
                <w:lang w:val="en-US" w:eastAsia="zh-CN"/>
              </w:rPr>
              <w:t>型号：</w:t>
            </w:r>
            <w:r>
              <w:rPr>
                <w:rFonts w:hint="eastAsia" w:ascii="宋体" w:eastAsia="宋体"/>
                <w:color w:val="000000"/>
                <w:szCs w:val="21"/>
                <w:lang w:val="en-US" w:eastAsia="zh-CN"/>
              </w:rPr>
              <w:t>MQU14022</w:t>
            </w:r>
          </w:p>
          <w:p w14:paraId="06D2FA63">
            <w:pPr>
              <w:keepNext w:val="0"/>
              <w:keepLines w:val="0"/>
              <w:numPr>
                <w:ilvl w:val="0"/>
                <w:numId w:val="0"/>
              </w:numPr>
              <w:suppressLineNumbers w:val="0"/>
              <w:spacing w:beforeAutospacing="0" w:afterAutospacing="0"/>
              <w:ind w:leftChars="0" w:right="0" w:rightChars="0"/>
              <w:rPr>
                <w:rFonts w:hint="default" w:ascii="宋体" w:eastAsia="宋体"/>
                <w:color w:val="000000"/>
                <w:szCs w:val="21"/>
                <w:lang w:val="en-US" w:eastAsia="zh-CN"/>
              </w:rPr>
            </w:pPr>
            <w:r>
              <w:rPr>
                <w:rFonts w:hint="eastAsia" w:ascii="宋体" w:eastAsia="宋体"/>
                <w:color w:val="000000"/>
                <w:szCs w:val="21"/>
                <w:lang w:val="en-US" w:eastAsia="zh-CN"/>
              </w:rPr>
              <w:t>3、探头尺寸有1.5mm、2.0mm、3.0mm、4.0mm等。</w:t>
            </w:r>
          </w:p>
        </w:tc>
      </w:tr>
      <w:tr w14:paraId="4A10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1200F0D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XL0211-01</w:t>
            </w:r>
          </w:p>
        </w:tc>
        <w:tc>
          <w:tcPr>
            <w:tcW w:w="1488" w:type="dxa"/>
            <w:shd w:val="clear" w:color="auto" w:fill="auto"/>
            <w:vAlign w:val="center"/>
          </w:tcPr>
          <w:p w14:paraId="4E3D112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植入式无导线起搏器</w:t>
            </w:r>
          </w:p>
        </w:tc>
        <w:tc>
          <w:tcPr>
            <w:tcW w:w="5738" w:type="dxa"/>
            <w:shd w:val="clear" w:color="auto" w:fill="auto"/>
            <w:vAlign w:val="center"/>
          </w:tcPr>
          <w:p w14:paraId="498BB88B">
            <w:pPr>
              <w:keepNext w:val="0"/>
              <w:keepLines w:val="0"/>
              <w:numPr>
                <w:ilvl w:val="0"/>
                <w:numId w:val="5"/>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用于植入右心室以提供心动过缓起搏治疗；</w:t>
            </w:r>
          </w:p>
          <w:p w14:paraId="298FBDEF">
            <w:pPr>
              <w:keepNext w:val="0"/>
              <w:keepLines w:val="0"/>
              <w:numPr>
                <w:ilvl w:val="0"/>
                <w:numId w:val="5"/>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头端主动螺旋固定，长期植入可取出；</w:t>
            </w:r>
          </w:p>
          <w:p w14:paraId="25168EC4">
            <w:pPr>
              <w:keepNext w:val="0"/>
              <w:keepLines w:val="0"/>
              <w:numPr>
                <w:ilvl w:val="0"/>
                <w:numId w:val="5"/>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大容量电池；</w:t>
            </w:r>
          </w:p>
          <w:p w14:paraId="756D3A08">
            <w:pPr>
              <w:keepNext w:val="0"/>
              <w:keepLines w:val="0"/>
              <w:numPr>
                <w:ilvl w:val="0"/>
                <w:numId w:val="5"/>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兼容1.5T、3.0T全身核磁扫描共振扫描；</w:t>
            </w:r>
          </w:p>
          <w:p w14:paraId="3434516B">
            <w:pPr>
              <w:keepNext w:val="0"/>
              <w:keepLines w:val="0"/>
              <w:numPr>
                <w:ilvl w:val="0"/>
                <w:numId w:val="5"/>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后期可升级双腔。</w:t>
            </w:r>
          </w:p>
        </w:tc>
      </w:tr>
      <w:tr w14:paraId="593C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F8047BB">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JW0211-01</w:t>
            </w:r>
          </w:p>
        </w:tc>
        <w:tc>
          <w:tcPr>
            <w:tcW w:w="1488" w:type="dxa"/>
            <w:shd w:val="clear" w:color="auto" w:fill="auto"/>
            <w:vAlign w:val="center"/>
          </w:tcPr>
          <w:p w14:paraId="366B6D3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免疫显色试剂</w:t>
            </w:r>
          </w:p>
        </w:tc>
        <w:tc>
          <w:tcPr>
            <w:tcW w:w="5738" w:type="dxa"/>
            <w:shd w:val="clear" w:color="auto" w:fill="auto"/>
            <w:vAlign w:val="center"/>
          </w:tcPr>
          <w:p w14:paraId="63533D27">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1、用于完成细胞免疫荧光法的重症肌无力、自免性脑炎、神经节苷脂相关抗体检测；</w:t>
            </w:r>
          </w:p>
          <w:p w14:paraId="2CA5ED13">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2、可完成AChR、MuSK、Titin、RyR、LRP4、Sox1、Agrin、KV1.4、ColQ抗体检测。</w:t>
            </w:r>
          </w:p>
          <w:p w14:paraId="0A997076">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3、可完成Hu、CV2/CRMP5、Amphiphysin、Ri、Yo、Ma1、Ma2、Tr/DNER、GAD65、Zic4、PCA-2、KLHL11、PKCy、Recoverin抗体检测。</w:t>
            </w:r>
          </w:p>
          <w:p w14:paraId="4333BD16">
            <w:pPr>
              <w:keepNext w:val="0"/>
              <w:keepLines w:val="0"/>
              <w:numPr>
                <w:ilvl w:val="0"/>
                <w:numId w:val="0"/>
              </w:numPr>
              <w:suppressLineNumbers w:val="0"/>
              <w:spacing w:beforeAutospacing="0" w:afterAutospacing="0"/>
              <w:ind w:right="0" w:rightChars="0"/>
              <w:rPr>
                <w:rFonts w:hint="eastAsia" w:ascii="宋体" w:eastAsia="宋体"/>
                <w:color w:val="000000"/>
                <w:szCs w:val="21"/>
                <w:highlight w:val="red"/>
                <w:lang w:val="en-US" w:eastAsia="zh-CN"/>
              </w:rPr>
            </w:pPr>
            <w:r>
              <w:rPr>
                <w:rFonts w:hint="eastAsia" w:ascii="宋体" w:eastAsia="宋体"/>
                <w:color w:val="000000"/>
                <w:szCs w:val="21"/>
                <w:lang w:val="en-US" w:eastAsia="zh-CN"/>
              </w:rPr>
              <w:t>4、可完成GM1、GD1a、GD1b、GQ1b的IgG及IgM抗体检测。</w:t>
            </w:r>
          </w:p>
        </w:tc>
      </w:tr>
      <w:tr w14:paraId="13C4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4A690E1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KF0211-01</w:t>
            </w:r>
          </w:p>
        </w:tc>
        <w:tc>
          <w:tcPr>
            <w:tcW w:w="1488" w:type="dxa"/>
            <w:shd w:val="clear" w:color="auto" w:fill="auto"/>
            <w:vAlign w:val="center"/>
          </w:tcPr>
          <w:p w14:paraId="095AB0E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一次性使用膀胱灌注测压连接管</w:t>
            </w:r>
          </w:p>
        </w:tc>
        <w:tc>
          <w:tcPr>
            <w:tcW w:w="5738" w:type="dxa"/>
            <w:shd w:val="clear" w:color="auto" w:fill="auto"/>
            <w:vAlign w:val="center"/>
          </w:tcPr>
          <w:p w14:paraId="46EC1B0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1、与膀胱压力容量评定系统配套使用，用于膀胱灌注和膀胱压力容量的评定。</w:t>
            </w:r>
          </w:p>
          <w:p w14:paraId="3CB25047">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7B225C89">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设备名称：膀胱压力容量评定系统</w:t>
            </w:r>
          </w:p>
          <w:p w14:paraId="1D01D99B">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生产厂家：江苏苏云医疗器材有限公司</w:t>
            </w:r>
          </w:p>
          <w:p w14:paraId="2B8475A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型号：SY-PY 500</w:t>
            </w:r>
          </w:p>
          <w:p w14:paraId="1495BCB5">
            <w:pPr>
              <w:keepNext w:val="0"/>
              <w:keepLines w:val="0"/>
              <w:numPr>
                <w:ilvl w:val="0"/>
                <w:numId w:val="4"/>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尺寸：长度≥2300mm毫米，外径：≤4.1mm；</w:t>
            </w:r>
          </w:p>
          <w:p w14:paraId="49827B8C">
            <w:pPr>
              <w:keepNext w:val="0"/>
              <w:keepLines w:val="0"/>
              <w:numPr>
                <w:ilvl w:val="0"/>
                <w:numId w:val="0"/>
              </w:numPr>
              <w:suppressLineNumbers w:val="0"/>
              <w:spacing w:beforeAutospacing="0" w:afterAutospacing="0"/>
              <w:ind w:leftChars="0"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4、材质：穿刺器、止水装置均采用ABS材料，硅胶管采用硅橡胶材料，其余配件及导管采用医用聚乙烯（PVC材料）。</w:t>
            </w:r>
          </w:p>
        </w:tc>
      </w:tr>
      <w:tr w14:paraId="78BE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8B8EB54">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MZ0211-01</w:t>
            </w:r>
          </w:p>
        </w:tc>
        <w:tc>
          <w:tcPr>
            <w:tcW w:w="1488" w:type="dxa"/>
            <w:shd w:val="clear" w:color="auto" w:fill="auto"/>
            <w:vAlign w:val="center"/>
          </w:tcPr>
          <w:p w14:paraId="63DA1BD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一次性使用支气管堵塞器包</w:t>
            </w:r>
          </w:p>
        </w:tc>
        <w:tc>
          <w:tcPr>
            <w:tcW w:w="5738" w:type="dxa"/>
            <w:shd w:val="clear" w:color="auto" w:fill="auto"/>
            <w:vAlign w:val="center"/>
          </w:tcPr>
          <w:p w14:paraId="13D79C90">
            <w:pPr>
              <w:keepNext w:val="0"/>
              <w:keepLines w:val="0"/>
              <w:numPr>
                <w:ilvl w:val="0"/>
                <w:numId w:val="6"/>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用于胸科手术时实施单肺通气麻醉；</w:t>
            </w:r>
          </w:p>
          <w:p w14:paraId="13262DD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2、套囊：低压套囊，医用硅胶材质；</w:t>
            </w:r>
          </w:p>
          <w:p w14:paraId="6AF2B12E">
            <w:pPr>
              <w:keepNext w:val="0"/>
              <w:keepLines w:val="0"/>
              <w:numPr>
                <w:ilvl w:val="0"/>
                <w:numId w:val="0"/>
              </w:numPr>
              <w:suppressLineNumbers w:val="0"/>
              <w:spacing w:beforeAutospacing="0" w:afterAutospacing="0"/>
              <w:ind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3、要求杆体硬度强，易于插入单侧肺叶；</w:t>
            </w:r>
          </w:p>
          <w:p w14:paraId="566CD39F">
            <w:pPr>
              <w:keepNext w:val="0"/>
              <w:keepLines w:val="0"/>
              <w:numPr>
                <w:ilvl w:val="0"/>
                <w:numId w:val="0"/>
              </w:numPr>
              <w:suppressLineNumbers w:val="0"/>
              <w:spacing w:beforeAutospacing="0" w:afterAutospacing="0"/>
              <w:ind w:leftChars="0"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4、具有多规格：5FR，7FR，9FR等。</w:t>
            </w:r>
          </w:p>
        </w:tc>
      </w:tr>
      <w:tr w14:paraId="6F56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75CBBF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08318CB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六胺银染色液</w:t>
            </w:r>
          </w:p>
        </w:tc>
        <w:tc>
          <w:tcPr>
            <w:tcW w:w="5738" w:type="dxa"/>
            <w:shd w:val="clear" w:color="auto" w:fill="auto"/>
            <w:vAlign w:val="center"/>
          </w:tcPr>
          <w:p w14:paraId="585E51B7">
            <w:pPr>
              <w:keepNext w:val="0"/>
              <w:keepLines w:val="0"/>
              <w:numPr>
                <w:ilvl w:val="0"/>
                <w:numId w:val="0"/>
              </w:numPr>
              <w:suppressLineNumbers w:val="0"/>
              <w:spacing w:beforeAutospacing="0" w:afterAutospacing="0"/>
              <w:ind w:right="0" w:rightChars="0"/>
              <w:rPr>
                <w:rFonts w:hint="default" w:ascii="宋体" w:hAnsi="宋体" w:eastAsia="宋体" w:cs="Times New Roman"/>
                <w:color w:val="000000"/>
                <w:sz w:val="24"/>
                <w:szCs w:val="24"/>
                <w:lang w:val="en-US" w:eastAsia="zh-CN"/>
              </w:rPr>
            </w:pPr>
            <w:r>
              <w:rPr>
                <w:rFonts w:hint="eastAsia"/>
                <w:lang w:val="en-US" w:eastAsia="zh-CN"/>
              </w:rPr>
              <w:t>1、</w:t>
            </w:r>
            <w:r>
              <w:rPr>
                <w:rFonts w:hint="eastAsia" w:ascii="宋体" w:hAnsi="宋体" w:eastAsia="宋体" w:cs="宋体"/>
                <w:sz w:val="21"/>
                <w:szCs w:val="21"/>
                <w:lang w:val="en-US" w:eastAsia="zh-CN"/>
              </w:rPr>
              <w:t>用于定性组织学染色，对真菌和其他机会性生物的细胞壁中的多糖染色</w:t>
            </w:r>
          </w:p>
        </w:tc>
      </w:tr>
      <w:tr w14:paraId="2DD9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D2134B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4B4CAC4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EBER</w:t>
            </w:r>
          </w:p>
        </w:tc>
        <w:tc>
          <w:tcPr>
            <w:tcW w:w="5738" w:type="dxa"/>
            <w:shd w:val="clear" w:color="auto" w:fill="auto"/>
            <w:vAlign w:val="center"/>
          </w:tcPr>
          <w:p w14:paraId="3AD7E401">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1、用原位杂交技术检测组织中EB病毒，用于辅助查找病因，对肿瘤进行分型和鉴别诊断，以及指导治疗和预后方案。</w:t>
            </w:r>
          </w:p>
        </w:tc>
      </w:tr>
      <w:tr w14:paraId="59F4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596AE8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660F4E7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NKX3.1/SATB2/CA1X/  CD8/ALK/P16/ERG</w:t>
            </w:r>
          </w:p>
        </w:tc>
        <w:tc>
          <w:tcPr>
            <w:tcW w:w="5738" w:type="dxa"/>
            <w:shd w:val="clear" w:color="auto" w:fill="auto"/>
            <w:vAlign w:val="center"/>
          </w:tcPr>
          <w:p w14:paraId="61A2B047">
            <w:pPr>
              <w:keepNext w:val="0"/>
              <w:keepLines w:val="0"/>
              <w:numPr>
                <w:ilvl w:val="0"/>
                <w:numId w:val="7"/>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用于恶性肿瘤的诊断与鉴别诊断；确c定转移恶性肿瘤的原发部位；对于肿瘤的病理分型；发现微小转移灶。</w:t>
            </w:r>
          </w:p>
          <w:p w14:paraId="07D8EBF8">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62E65583">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设备名称：免疫组化仪</w:t>
            </w:r>
          </w:p>
          <w:p w14:paraId="2A226018">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生产厂家：罗氏</w:t>
            </w:r>
          </w:p>
          <w:p w14:paraId="2ED14E42">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型号：BenchMark GX</w:t>
            </w:r>
          </w:p>
        </w:tc>
      </w:tr>
      <w:tr w14:paraId="63F4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0B977F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CS0211-02</w:t>
            </w:r>
          </w:p>
        </w:tc>
        <w:tc>
          <w:tcPr>
            <w:tcW w:w="1488" w:type="dxa"/>
            <w:shd w:val="clear" w:color="auto" w:fill="auto"/>
            <w:vAlign w:val="center"/>
          </w:tcPr>
          <w:p w14:paraId="300D669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人工肩关节系统</w:t>
            </w:r>
          </w:p>
        </w:tc>
        <w:tc>
          <w:tcPr>
            <w:tcW w:w="5738" w:type="dxa"/>
            <w:shd w:val="clear" w:color="auto" w:fill="auto"/>
            <w:vAlign w:val="center"/>
          </w:tcPr>
          <w:p w14:paraId="16741C8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1、用于人工肩关节置换术，尤其针对肱骨近端粉碎性骨折的患者、骨关节炎患者、巨大肩袖撕裂、陈旧性创伤、翻修及肿瘤患者。</w:t>
            </w:r>
          </w:p>
          <w:p w14:paraId="0A4D054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2、生物型肱骨柄：可用于解剖肩、反肩、全肩，可在创伤、骨病做生物型固定；</w:t>
            </w:r>
          </w:p>
          <w:p w14:paraId="5E325F1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3、肱骨柄：可用于解剖肩、反肩、全肩；</w:t>
            </w:r>
          </w:p>
          <w:p w14:paraId="47EF932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4、肱骨体：带锁钉创伤肱骨体、带锁钉反式肱骨体、带锁钉有翼肱骨体，各型号齐全；</w:t>
            </w:r>
          </w:p>
          <w:p w14:paraId="00741B9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5、肱骨头：可组配，可满足常规解剖肩置换及表面肩置换；</w:t>
            </w:r>
          </w:p>
          <w:p w14:paraId="5D388B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6、调节器：标准型等；</w:t>
            </w:r>
          </w:p>
          <w:p w14:paraId="638BA44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7、反式肱骨头：正心型、偏心型、纠正型等；</w:t>
            </w:r>
          </w:p>
          <w:p w14:paraId="30D0965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8、反式内衬：标准型、外置型等；</w:t>
            </w:r>
          </w:p>
          <w:p w14:paraId="71BE66C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9、肱骨体：用于表面肩置换；</w:t>
            </w:r>
          </w:p>
          <w:p w14:paraId="11619C3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10、生物型肩胛盂：可用于解剖全肩、反肩，SR, S, STD, Large；11、肩胛盂：可用于解剖全肩，S, STD；</w:t>
            </w:r>
          </w:p>
          <w:p w14:paraId="705BCBC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12、肩胛盂板：可用于反肩肩盂重建和翻修；</w:t>
            </w:r>
          </w:p>
          <w:p w14:paraId="0963901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13、肩胛盂内衬：可用于解剖全肩，SR、S、STD、Large；</w:t>
            </w:r>
          </w:p>
          <w:p w14:paraId="5ED2F67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14、调节环：可用于肿瘤肩；</w:t>
            </w:r>
          </w:p>
          <w:p w14:paraId="5677708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15、延长块：可用于肿瘤肩；</w:t>
            </w:r>
          </w:p>
          <w:p w14:paraId="706DA8F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16、连接螺钉：可用于反肩，SR、STD；</w:t>
            </w:r>
          </w:p>
          <w:p w14:paraId="39A6A76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17、螺钉：压配自供自钻螺钉；</w:t>
            </w:r>
          </w:p>
          <w:p w14:paraId="44F0AE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18、CTA肱骨头：用于解剖肩、肿瘤肩及反肩翻修，可组配；</w:t>
            </w:r>
          </w:p>
          <w:p w14:paraId="4E7570A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19、CTA调节器：用于反式肱骨体。</w:t>
            </w:r>
          </w:p>
        </w:tc>
      </w:tr>
      <w:tr w14:paraId="5AC8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02CD14FD">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CS0211-04</w:t>
            </w:r>
          </w:p>
        </w:tc>
        <w:tc>
          <w:tcPr>
            <w:tcW w:w="1488" w:type="dxa"/>
            <w:shd w:val="clear" w:color="auto" w:fill="auto"/>
            <w:vAlign w:val="center"/>
          </w:tcPr>
          <w:p w14:paraId="6B86FBC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人工肩关节假体</w:t>
            </w:r>
          </w:p>
        </w:tc>
        <w:tc>
          <w:tcPr>
            <w:tcW w:w="5738" w:type="dxa"/>
            <w:shd w:val="clear" w:color="auto" w:fill="auto"/>
            <w:vAlign w:val="center"/>
          </w:tcPr>
          <w:p w14:paraId="76B22155">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1、用于人工反肩关节置换；</w:t>
            </w:r>
          </w:p>
          <w:p w14:paraId="401324C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2、球头：钛合金材质；</w:t>
            </w:r>
          </w:p>
          <w:p w14:paraId="13B714C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3、肱骨柄：钛合金材质；</w:t>
            </w:r>
          </w:p>
          <w:p w14:paraId="62E40F4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4、肱骨组件：钛合金材质，包括固定杆、延长段、替代件等；</w:t>
            </w:r>
          </w:p>
          <w:p w14:paraId="6480178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5、肩胛骨组件：钛合金材质，包括肩盂部件、压板等；</w:t>
            </w:r>
          </w:p>
          <w:p w14:paraId="4E6B3F5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6、肱骨组件替代件：钛合金材质、超高分子量聚乙烯；</w:t>
            </w:r>
          </w:p>
          <w:p w14:paraId="2EFA267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7、聚乙烯组件：超高分子量聚乙烯。</w:t>
            </w:r>
          </w:p>
        </w:tc>
      </w:tr>
      <w:tr w14:paraId="7BDC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AC76158">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CS0211-05</w:t>
            </w:r>
          </w:p>
        </w:tc>
        <w:tc>
          <w:tcPr>
            <w:tcW w:w="1488" w:type="dxa"/>
            <w:shd w:val="clear" w:color="auto" w:fill="auto"/>
            <w:vAlign w:val="center"/>
          </w:tcPr>
          <w:p w14:paraId="6433FC9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人工肩关节假体</w:t>
            </w:r>
          </w:p>
        </w:tc>
        <w:tc>
          <w:tcPr>
            <w:tcW w:w="5738" w:type="dxa"/>
            <w:shd w:val="clear" w:color="auto" w:fill="auto"/>
            <w:vAlign w:val="center"/>
          </w:tcPr>
          <w:p w14:paraId="09550D3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1、用于人工半肩关节置换；</w:t>
            </w:r>
          </w:p>
          <w:p w14:paraId="1774FB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2、球头：钛合金材材质；</w:t>
            </w:r>
          </w:p>
          <w:p w14:paraId="3DFD388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3、肱骨柄：钛合金材质。</w:t>
            </w:r>
          </w:p>
        </w:tc>
      </w:tr>
      <w:tr w14:paraId="303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6319172B">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CS0211-06</w:t>
            </w:r>
          </w:p>
        </w:tc>
        <w:tc>
          <w:tcPr>
            <w:tcW w:w="1488" w:type="dxa"/>
            <w:shd w:val="clear" w:color="auto" w:fill="auto"/>
            <w:vAlign w:val="center"/>
          </w:tcPr>
          <w:p w14:paraId="1A3335F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人工踝关节假体</w:t>
            </w:r>
          </w:p>
        </w:tc>
        <w:tc>
          <w:tcPr>
            <w:tcW w:w="5738" w:type="dxa"/>
            <w:shd w:val="clear" w:color="auto" w:fill="auto"/>
            <w:vAlign w:val="center"/>
          </w:tcPr>
          <w:p w14:paraId="5850685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1、用于人工踝关节置换；</w:t>
            </w:r>
          </w:p>
          <w:p w14:paraId="5A7D659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2、胫骨假体：钛合金材质；</w:t>
            </w:r>
          </w:p>
          <w:p w14:paraId="5A01D5F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3、跟距骨假体：钛合金材质；</w:t>
            </w:r>
          </w:p>
          <w:p w14:paraId="095DC01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4、衬垫：超高分子量聚乙烯材质。</w:t>
            </w:r>
          </w:p>
        </w:tc>
      </w:tr>
      <w:tr w14:paraId="654C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57B8FB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CS0211-07</w:t>
            </w:r>
          </w:p>
        </w:tc>
        <w:tc>
          <w:tcPr>
            <w:tcW w:w="1488" w:type="dxa"/>
            <w:shd w:val="clear" w:color="auto" w:fill="auto"/>
            <w:vAlign w:val="center"/>
          </w:tcPr>
          <w:p w14:paraId="3759940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人工腕关节假体（尺桡骨部件、指骨部件）</w:t>
            </w:r>
          </w:p>
        </w:tc>
        <w:tc>
          <w:tcPr>
            <w:tcW w:w="5738" w:type="dxa"/>
            <w:shd w:val="clear" w:color="auto" w:fill="auto"/>
            <w:vAlign w:val="center"/>
          </w:tcPr>
          <w:p w14:paraId="183701F1">
            <w:pPr>
              <w:keepNext w:val="0"/>
              <w:keepLines w:val="0"/>
              <w:numPr>
                <w:ilvl w:val="0"/>
                <w:numId w:val="8"/>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用于桡骨、指骨创伤、感染、难用常规假体，重建关节结构；</w:t>
            </w:r>
          </w:p>
          <w:p w14:paraId="6C2820BD">
            <w:pPr>
              <w:keepNext w:val="0"/>
              <w:keepLines w:val="0"/>
              <w:numPr>
                <w:ilvl w:val="0"/>
                <w:numId w:val="8"/>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尺桡骨部件：钛合金材质；</w:t>
            </w:r>
          </w:p>
          <w:p w14:paraId="70597BB2">
            <w:pPr>
              <w:keepNext w:val="0"/>
              <w:keepLines w:val="0"/>
              <w:numPr>
                <w:ilvl w:val="0"/>
                <w:numId w:val="8"/>
              </w:numPr>
              <w:suppressLineNumbers w:val="0"/>
              <w:spacing w:beforeAutospacing="0" w:afterAutospacing="0"/>
              <w:ind w:left="0" w:leftChars="0" w:right="0" w:righ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指骨部件：钛合金材质；</w:t>
            </w:r>
          </w:p>
          <w:p w14:paraId="7866D61D">
            <w:pPr>
              <w:keepNext w:val="0"/>
              <w:keepLines w:val="0"/>
              <w:numPr>
                <w:ilvl w:val="0"/>
                <w:numId w:val="8"/>
              </w:numPr>
              <w:suppressLineNumbers w:val="0"/>
              <w:spacing w:beforeAutospacing="0" w:afterAutospacing="0"/>
              <w:ind w:left="0" w:leftChars="0" w:right="0" w:righ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衬垫：超高分子量聚乙烯材质。</w:t>
            </w:r>
          </w:p>
        </w:tc>
      </w:tr>
      <w:tr w14:paraId="63FC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C22F87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CS0211-08</w:t>
            </w:r>
          </w:p>
        </w:tc>
        <w:tc>
          <w:tcPr>
            <w:tcW w:w="1488" w:type="dxa"/>
            <w:shd w:val="clear" w:color="auto" w:fill="auto"/>
            <w:vAlign w:val="center"/>
          </w:tcPr>
          <w:p w14:paraId="3C4E55E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金属带锁髓内钉、金属锁定接骨板系统</w:t>
            </w:r>
          </w:p>
        </w:tc>
        <w:tc>
          <w:tcPr>
            <w:tcW w:w="5738" w:type="dxa"/>
            <w:shd w:val="clear" w:color="auto" w:fill="auto"/>
            <w:vAlign w:val="center"/>
          </w:tcPr>
          <w:p w14:paraId="579E712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1、用于肱骨头明显移位Neer分型三部分（小结节）骨折；肱骨头移位Neer分型四部分骨折；肩袖质量差的三部分小结节骨折和难复位四部分骨折；</w:t>
            </w:r>
          </w:p>
          <w:p w14:paraId="144F4446">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2、钛合金材质；</w:t>
            </w:r>
          </w:p>
          <w:p w14:paraId="234976E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3、包含主钉、横锁钉、锁定钉、万向钉、万向锁定板等。</w:t>
            </w:r>
          </w:p>
        </w:tc>
      </w:tr>
      <w:tr w14:paraId="46D3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1556EEF8">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EB0211-01</w:t>
            </w:r>
          </w:p>
        </w:tc>
        <w:tc>
          <w:tcPr>
            <w:tcW w:w="1488" w:type="dxa"/>
            <w:shd w:val="clear" w:color="auto" w:fill="auto"/>
            <w:vAlign w:val="center"/>
          </w:tcPr>
          <w:p w14:paraId="30DC932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耳鼻喉科手术导航系统（耳鼻喉参考架头带贴）</w:t>
            </w:r>
          </w:p>
        </w:tc>
        <w:tc>
          <w:tcPr>
            <w:tcW w:w="5738" w:type="dxa"/>
            <w:shd w:val="clear" w:color="auto" w:fill="auto"/>
            <w:vAlign w:val="center"/>
          </w:tcPr>
          <w:p w14:paraId="50B39CD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1、用手术导航系统时贴于病人头部；</w:t>
            </w:r>
          </w:p>
          <w:p w14:paraId="3DE9E49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3994FD2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ascii="宋体" w:eastAsia="宋体"/>
                <w:color w:val="000000"/>
                <w:szCs w:val="21"/>
                <w:lang w:val="en-US" w:eastAsia="zh-CN"/>
              </w:rPr>
              <w:t>耳鼻喉科手术导航系统</w:t>
            </w:r>
          </w:p>
          <w:p w14:paraId="733DFB76">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生产厂家：美敦力</w:t>
            </w:r>
          </w:p>
          <w:p w14:paraId="5D1BAA46">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hAnsi="宋体" w:eastAsia="宋体" w:cs="宋体"/>
                <w:sz w:val="21"/>
                <w:szCs w:val="21"/>
                <w:lang w:val="en-US" w:eastAsia="zh-CN"/>
              </w:rPr>
              <w:t>型号：</w:t>
            </w:r>
            <w:r>
              <w:rPr>
                <w:rFonts w:hint="eastAsia" w:ascii="宋体" w:eastAsia="宋体"/>
                <w:color w:val="000000"/>
                <w:szCs w:val="21"/>
                <w:lang w:val="en-US" w:eastAsia="zh-CN"/>
              </w:rPr>
              <w:t>Fusion Compoct</w:t>
            </w:r>
          </w:p>
        </w:tc>
      </w:tr>
      <w:tr w14:paraId="6426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266" w:type="dxa"/>
            <w:shd w:val="clear" w:color="auto" w:fill="auto"/>
            <w:vAlign w:val="center"/>
          </w:tcPr>
          <w:p w14:paraId="7541F534">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XG0225-01</w:t>
            </w:r>
          </w:p>
        </w:tc>
        <w:tc>
          <w:tcPr>
            <w:tcW w:w="1488" w:type="dxa"/>
            <w:shd w:val="clear" w:color="auto" w:fill="auto"/>
            <w:vAlign w:val="center"/>
          </w:tcPr>
          <w:p w14:paraId="13CD4E3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大动脉覆膜支架系统</w:t>
            </w:r>
          </w:p>
        </w:tc>
        <w:tc>
          <w:tcPr>
            <w:tcW w:w="5738" w:type="dxa"/>
            <w:shd w:val="clear" w:color="auto" w:fill="auto"/>
            <w:vAlign w:val="center"/>
          </w:tcPr>
          <w:p w14:paraId="2BAFCE5E">
            <w:pPr>
              <w:keepNext w:val="0"/>
              <w:keepLines w:val="0"/>
              <w:numPr>
                <w:ilvl w:val="0"/>
                <w:numId w:val="9"/>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用于胸主动脉B型夹层；</w:t>
            </w:r>
          </w:p>
          <w:p w14:paraId="02862DFC">
            <w:pPr>
              <w:keepNext w:val="0"/>
              <w:keepLines w:val="0"/>
              <w:numPr>
                <w:ilvl w:val="0"/>
                <w:numId w:val="9"/>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适配鞘管≤18Fr；</w:t>
            </w:r>
          </w:p>
          <w:p w14:paraId="15BAE364">
            <w:pPr>
              <w:keepNext w:val="0"/>
              <w:keepLines w:val="0"/>
              <w:numPr>
                <w:ilvl w:val="0"/>
                <w:numId w:val="9"/>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带有锥度，预弯型输送系统；</w:t>
            </w:r>
          </w:p>
          <w:p w14:paraId="4ECF9952">
            <w:pPr>
              <w:keepNext w:val="0"/>
              <w:keepLines w:val="0"/>
              <w:numPr>
                <w:ilvl w:val="0"/>
                <w:numId w:val="9"/>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ePTFE材质。</w:t>
            </w:r>
          </w:p>
        </w:tc>
      </w:tr>
      <w:tr w14:paraId="7E3F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266" w:type="dxa"/>
            <w:shd w:val="clear" w:color="auto" w:fill="auto"/>
            <w:vAlign w:val="center"/>
          </w:tcPr>
          <w:p w14:paraId="0B1CE313">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YK0225-01</w:t>
            </w:r>
          </w:p>
        </w:tc>
        <w:tc>
          <w:tcPr>
            <w:tcW w:w="1488" w:type="dxa"/>
            <w:shd w:val="clear" w:color="auto" w:fill="auto"/>
            <w:vAlign w:val="center"/>
          </w:tcPr>
          <w:p w14:paraId="7DECE66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生物羊膜</w:t>
            </w:r>
          </w:p>
        </w:tc>
        <w:tc>
          <w:tcPr>
            <w:tcW w:w="5738" w:type="dxa"/>
            <w:shd w:val="clear" w:color="auto" w:fill="auto"/>
            <w:vAlign w:val="center"/>
          </w:tcPr>
          <w:p w14:paraId="32CEB9E9">
            <w:pPr>
              <w:keepNext w:val="0"/>
              <w:keepLines w:val="0"/>
              <w:numPr>
                <w:ilvl w:val="0"/>
                <w:numId w:val="10"/>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用于眼表化学性烧伤、热烧伤；眼表创伤及眼表损害创面的修复等；</w:t>
            </w:r>
          </w:p>
          <w:p w14:paraId="1A524C70">
            <w:pPr>
              <w:keepNext w:val="0"/>
              <w:keepLines w:val="0"/>
              <w:numPr>
                <w:ilvl w:val="0"/>
                <w:numId w:val="10"/>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尺寸：10mm×10mm、10mm×15mm、20mm×30mm；</w:t>
            </w:r>
          </w:p>
          <w:p w14:paraId="06DC2C59">
            <w:pPr>
              <w:keepNext w:val="0"/>
              <w:keepLines w:val="0"/>
              <w:numPr>
                <w:ilvl w:val="0"/>
                <w:numId w:val="10"/>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材质：干燥型；</w:t>
            </w:r>
          </w:p>
          <w:p w14:paraId="3996E4B4">
            <w:pPr>
              <w:keepNext w:val="0"/>
              <w:keepLines w:val="0"/>
              <w:numPr>
                <w:ilvl w:val="0"/>
                <w:numId w:val="10"/>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无滤纸型。</w:t>
            </w:r>
          </w:p>
        </w:tc>
      </w:tr>
      <w:tr w14:paraId="7DD5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2F27C4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JY0225-02</w:t>
            </w:r>
          </w:p>
        </w:tc>
        <w:tc>
          <w:tcPr>
            <w:tcW w:w="1488" w:type="dxa"/>
            <w:shd w:val="clear" w:color="auto" w:fill="auto"/>
            <w:vAlign w:val="center"/>
          </w:tcPr>
          <w:p w14:paraId="4C6B334E">
            <w:pPr>
              <w:keepNext w:val="0"/>
              <w:keepLines w:val="0"/>
              <w:widowControl/>
              <w:suppressLineNumbers w:val="0"/>
              <w:spacing w:beforeAutospacing="0" w:afterAutospacing="0"/>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APOE基因检测试剂</w:t>
            </w:r>
          </w:p>
        </w:tc>
        <w:tc>
          <w:tcPr>
            <w:tcW w:w="5738" w:type="dxa"/>
            <w:shd w:val="clear" w:color="auto" w:fill="auto"/>
            <w:vAlign w:val="center"/>
          </w:tcPr>
          <w:p w14:paraId="05129C81">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精确辨别个体APOE基因型，从而评估他汀类药物的降脂疗效、不饱和脂肪酸的临床价值，帮助制定个体化的降脂方案；还可用于评估老年痴呆症、心脑血管疾病的发生风险，指导高危人群尽早进行预防治疗；</w:t>
            </w:r>
          </w:p>
          <w:p w14:paraId="0CB54433">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19C0E27C">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设备名称：实时荧光</w:t>
            </w:r>
            <w:r>
              <w:rPr>
                <w:rFonts w:hint="default" w:ascii="宋体" w:hAnsi="宋体" w:eastAsia="宋体" w:cs="宋体"/>
                <w:sz w:val="21"/>
                <w:szCs w:val="21"/>
                <w:lang w:val="en-US" w:eastAsia="zh-CN"/>
              </w:rPr>
              <w:t>PCR检测仪</w:t>
            </w:r>
          </w:p>
          <w:p w14:paraId="4E6D12C2">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64EF54E1">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4CD70F07">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3、可检测SNP位点rs7412和rs429358；</w:t>
            </w:r>
          </w:p>
          <w:p w14:paraId="38CE523F">
            <w:pPr>
              <w:keepNext w:val="0"/>
              <w:keepLines w:val="0"/>
              <w:suppressLineNumbers w:val="0"/>
              <w:spacing w:beforeAutospacing="0" w:afterAutospacing="0"/>
              <w:ind w:left="0" w:leftChars="0" w:right="0" w:right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4、内标监控。</w:t>
            </w:r>
          </w:p>
        </w:tc>
      </w:tr>
      <w:tr w14:paraId="72D7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0" w:type="auto"/>
            <w:shd w:val="clear" w:color="auto" w:fill="auto"/>
            <w:vAlign w:val="center"/>
          </w:tcPr>
          <w:p w14:paraId="00CB685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JY0225-03</w:t>
            </w:r>
          </w:p>
        </w:tc>
        <w:tc>
          <w:tcPr>
            <w:tcW w:w="0" w:type="auto"/>
            <w:shd w:val="clear" w:color="auto" w:fill="auto"/>
            <w:vAlign w:val="center"/>
          </w:tcPr>
          <w:p w14:paraId="761386B3">
            <w:pPr>
              <w:keepNext w:val="0"/>
              <w:keepLines w:val="0"/>
              <w:widowControl/>
              <w:suppressLineNumbers w:val="0"/>
              <w:spacing w:beforeAutospacing="0" w:afterAutospacing="0"/>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CYP2C19基因多态性检测试剂盒</w:t>
            </w:r>
          </w:p>
        </w:tc>
        <w:tc>
          <w:tcPr>
            <w:tcW w:w="0" w:type="auto"/>
            <w:shd w:val="clear" w:color="auto" w:fill="auto"/>
            <w:vAlign w:val="center"/>
          </w:tcPr>
          <w:p w14:paraId="34B211B3">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1、用于指导氯吡格雷、奥美拉唑、西酞普兰、伏立康唑等药物的个体化使用，根据检测结果合理调整药物的剂量，以提高临床疗效，减少不良反应；</w:t>
            </w:r>
          </w:p>
          <w:p w14:paraId="7BC7DBB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0DBE841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设备名称：实时荧光</w:t>
            </w:r>
            <w:r>
              <w:rPr>
                <w:rFonts w:hint="default" w:ascii="宋体" w:hAnsi="宋体" w:eastAsia="宋体" w:cs="宋体"/>
                <w:sz w:val="21"/>
                <w:szCs w:val="21"/>
                <w:lang w:val="en-US" w:eastAsia="zh-CN"/>
              </w:rPr>
              <w:t>PCR检测仪</w:t>
            </w:r>
          </w:p>
          <w:p w14:paraId="6153E0BB">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664F39E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61EBD301">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3、PCR-荧光探针法，一个位点只需占用一个反应空位；</w:t>
            </w:r>
          </w:p>
          <w:p w14:paraId="31FEF4D2">
            <w:pPr>
              <w:keepNext w:val="0"/>
              <w:keepLines w:val="0"/>
              <w:suppressLineNumbers w:val="0"/>
              <w:spacing w:beforeAutospacing="0" w:afterAutospacing="0"/>
              <w:ind w:left="0" w:leftChars="0" w:right="0" w:right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4、可检测CYP2C19*2、CYP2C19*3、CYP2C19*17。</w:t>
            </w:r>
          </w:p>
        </w:tc>
      </w:tr>
      <w:tr w14:paraId="43CB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0" w:type="auto"/>
            <w:shd w:val="clear" w:color="auto" w:fill="auto"/>
            <w:vAlign w:val="center"/>
          </w:tcPr>
          <w:p w14:paraId="0263B8A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JY0225-04</w:t>
            </w:r>
          </w:p>
        </w:tc>
        <w:tc>
          <w:tcPr>
            <w:tcW w:w="0" w:type="auto"/>
            <w:shd w:val="clear" w:color="auto" w:fill="auto"/>
            <w:vAlign w:val="center"/>
          </w:tcPr>
          <w:p w14:paraId="60D7996F">
            <w:pPr>
              <w:keepNext w:val="0"/>
              <w:keepLines w:val="0"/>
              <w:widowControl/>
              <w:suppressLineNumbers w:val="0"/>
              <w:spacing w:beforeAutospacing="0" w:afterAutospacing="0"/>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低吸附吸头</w:t>
            </w:r>
          </w:p>
        </w:tc>
        <w:tc>
          <w:tcPr>
            <w:tcW w:w="0" w:type="auto"/>
            <w:shd w:val="clear" w:color="auto" w:fill="auto"/>
            <w:vAlign w:val="center"/>
          </w:tcPr>
          <w:p w14:paraId="6C4B7D7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1、用于乙肝五项定性检测的全自动酶免疫分析仪试剂与样本的加样过程；用于普通移液器分装质控品校准品；</w:t>
            </w:r>
          </w:p>
          <w:p w14:paraId="23365C70">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2802ED85">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设备名称：全自动酶联免疫分析仪</w:t>
            </w:r>
          </w:p>
          <w:p w14:paraId="12C17333">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生产厂家：科瑞迪</w:t>
            </w:r>
          </w:p>
          <w:p w14:paraId="4EB83B0A">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型号：HB-900E</w:t>
            </w:r>
          </w:p>
          <w:p w14:paraId="7A4367D7">
            <w:pPr>
              <w:keepNext w:val="0"/>
              <w:keepLines w:val="0"/>
              <w:numPr>
                <w:ilvl w:val="0"/>
                <w:numId w:val="0"/>
              </w:numPr>
              <w:suppressLineNumbers w:val="0"/>
              <w:spacing w:beforeAutospacing="0" w:afterAutospacing="0"/>
              <w:ind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3、最大量程1000uL，CV要求≤3%；</w:t>
            </w:r>
          </w:p>
          <w:p w14:paraId="1EC8F0D4">
            <w:pPr>
              <w:keepNext w:val="0"/>
              <w:keepLines w:val="0"/>
              <w:numPr>
                <w:ilvl w:val="0"/>
                <w:numId w:val="0"/>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4、无静电吸附，气密性良好。</w:t>
            </w:r>
          </w:p>
        </w:tc>
      </w:tr>
    </w:tbl>
    <w:p w14:paraId="411DBBE9">
      <w:pPr>
        <w:spacing w:line="320" w:lineRule="exact"/>
        <w:rPr>
          <w:rFonts w:hint="eastAsia" w:ascii="宋体" w:hAnsi="宋体" w:cs="宋体"/>
          <w:sz w:val="28"/>
          <w:szCs w:val="28"/>
          <w:lang w:val="en-US" w:eastAsia="zh-CN"/>
        </w:rPr>
      </w:pPr>
    </w:p>
    <w:p w14:paraId="3B4CF978">
      <w:pPr>
        <w:spacing w:line="320" w:lineRule="exact"/>
        <w:rPr>
          <w:rFonts w:hint="eastAsia" w:ascii="宋体" w:hAnsi="宋体" w:cs="宋体"/>
          <w:sz w:val="28"/>
          <w:szCs w:val="28"/>
          <w:lang w:val="en-US" w:eastAsia="zh-CN"/>
        </w:rPr>
      </w:pPr>
    </w:p>
    <w:p w14:paraId="61805446">
      <w:pPr>
        <w:spacing w:line="420" w:lineRule="exact"/>
        <w:jc w:val="both"/>
        <w:rPr>
          <w:rFonts w:hint="eastAsia" w:ascii="宋体" w:hAnsi="宋体" w:cs="宋体"/>
          <w:sz w:val="28"/>
          <w:szCs w:val="28"/>
        </w:rPr>
      </w:pPr>
    </w:p>
    <w:p w14:paraId="7C849F51">
      <w:pPr>
        <w:spacing w:line="420" w:lineRule="exact"/>
        <w:jc w:val="both"/>
        <w:rPr>
          <w:rFonts w:hint="eastAsia" w:ascii="宋体" w:hAnsi="宋体" w:cs="宋体"/>
          <w:sz w:val="28"/>
          <w:szCs w:val="28"/>
        </w:rPr>
      </w:pPr>
    </w:p>
    <w:p w14:paraId="6053A65F">
      <w:pPr>
        <w:spacing w:line="420" w:lineRule="exact"/>
        <w:jc w:val="both"/>
        <w:rPr>
          <w:rFonts w:hint="eastAsia" w:ascii="宋体" w:hAnsi="宋体" w:cs="宋体"/>
          <w:sz w:val="28"/>
          <w:szCs w:val="28"/>
        </w:rPr>
      </w:pPr>
    </w:p>
    <w:p w14:paraId="11DC9462">
      <w:pPr>
        <w:spacing w:line="420" w:lineRule="exact"/>
        <w:jc w:val="both"/>
        <w:rPr>
          <w:rFonts w:hint="eastAsia" w:ascii="宋体" w:hAnsi="宋体" w:cs="宋体"/>
          <w:sz w:val="28"/>
          <w:szCs w:val="28"/>
        </w:rPr>
      </w:pPr>
    </w:p>
    <w:p w14:paraId="0E582C5C">
      <w:pPr>
        <w:spacing w:line="420" w:lineRule="exact"/>
        <w:jc w:val="both"/>
        <w:rPr>
          <w:rFonts w:hint="eastAsia" w:ascii="宋体" w:hAnsi="宋体" w:cs="宋体"/>
          <w:sz w:val="28"/>
          <w:szCs w:val="28"/>
        </w:rPr>
      </w:pPr>
    </w:p>
    <w:p w14:paraId="499BF5B5">
      <w:pPr>
        <w:spacing w:line="420" w:lineRule="exact"/>
        <w:jc w:val="both"/>
        <w:rPr>
          <w:rFonts w:hint="eastAsia" w:ascii="宋体" w:hAnsi="宋体" w:cs="宋体"/>
          <w:sz w:val="28"/>
          <w:szCs w:val="28"/>
        </w:rPr>
      </w:pPr>
    </w:p>
    <w:p w14:paraId="3ACA3198">
      <w:pPr>
        <w:spacing w:line="420" w:lineRule="exact"/>
        <w:jc w:val="both"/>
        <w:rPr>
          <w:rFonts w:hint="eastAsia" w:ascii="宋体" w:hAnsi="宋体" w:cs="宋体"/>
          <w:sz w:val="28"/>
          <w:szCs w:val="28"/>
        </w:rPr>
      </w:pPr>
    </w:p>
    <w:p w14:paraId="786CE8BB">
      <w:pPr>
        <w:spacing w:line="420" w:lineRule="exact"/>
        <w:jc w:val="both"/>
        <w:rPr>
          <w:rFonts w:hint="eastAsia" w:ascii="宋体" w:hAnsi="宋体" w:cs="宋体"/>
          <w:sz w:val="28"/>
          <w:szCs w:val="28"/>
        </w:rPr>
      </w:pPr>
    </w:p>
    <w:p w14:paraId="21C7C3F7">
      <w:pPr>
        <w:spacing w:line="420" w:lineRule="exact"/>
        <w:jc w:val="both"/>
        <w:rPr>
          <w:rFonts w:hint="eastAsia" w:ascii="宋体" w:hAnsi="宋体" w:cs="宋体"/>
          <w:sz w:val="28"/>
          <w:szCs w:val="28"/>
        </w:rPr>
      </w:pPr>
    </w:p>
    <w:p w14:paraId="7CC1DB09">
      <w:pPr>
        <w:spacing w:line="420" w:lineRule="exact"/>
        <w:jc w:val="both"/>
        <w:rPr>
          <w:rFonts w:hint="eastAsia" w:ascii="宋体" w:hAnsi="宋体" w:cs="宋体"/>
          <w:sz w:val="28"/>
          <w:szCs w:val="28"/>
        </w:rPr>
      </w:pPr>
    </w:p>
    <w:p w14:paraId="65D93631">
      <w:pPr>
        <w:spacing w:line="420" w:lineRule="exact"/>
        <w:jc w:val="both"/>
        <w:rPr>
          <w:rFonts w:hint="eastAsia" w:ascii="宋体" w:hAnsi="宋体" w:cs="宋体"/>
          <w:sz w:val="28"/>
          <w:szCs w:val="28"/>
        </w:rPr>
      </w:pPr>
    </w:p>
    <w:p w14:paraId="7773366C">
      <w:pPr>
        <w:spacing w:line="420" w:lineRule="exact"/>
        <w:jc w:val="both"/>
        <w:rPr>
          <w:rFonts w:hint="eastAsia" w:ascii="宋体" w:hAnsi="宋体" w:cs="宋体"/>
          <w:sz w:val="28"/>
          <w:szCs w:val="28"/>
        </w:rPr>
      </w:pPr>
    </w:p>
    <w:p w14:paraId="6C4A09D2">
      <w:pPr>
        <w:spacing w:line="420" w:lineRule="exact"/>
        <w:jc w:val="both"/>
        <w:rPr>
          <w:rFonts w:hint="eastAsia" w:ascii="宋体" w:hAnsi="宋体" w:cs="宋体"/>
          <w:sz w:val="28"/>
          <w:szCs w:val="28"/>
        </w:rPr>
      </w:pPr>
    </w:p>
    <w:p w14:paraId="1AF8CB68">
      <w:pPr>
        <w:spacing w:line="420" w:lineRule="exact"/>
        <w:jc w:val="both"/>
        <w:rPr>
          <w:rFonts w:hint="eastAsia" w:ascii="宋体" w:hAnsi="宋体" w:cs="宋体"/>
          <w:sz w:val="28"/>
          <w:szCs w:val="28"/>
        </w:rPr>
      </w:pPr>
    </w:p>
    <w:p w14:paraId="78E39E50">
      <w:pPr>
        <w:spacing w:line="420" w:lineRule="exact"/>
        <w:jc w:val="both"/>
        <w:rPr>
          <w:rFonts w:hint="eastAsia" w:ascii="宋体" w:hAnsi="宋体" w:cs="宋体"/>
          <w:sz w:val="28"/>
          <w:szCs w:val="28"/>
        </w:rPr>
      </w:pPr>
    </w:p>
    <w:p w14:paraId="6AD9D82C">
      <w:pPr>
        <w:spacing w:line="420" w:lineRule="exact"/>
        <w:jc w:val="both"/>
        <w:rPr>
          <w:rFonts w:hint="eastAsia" w:ascii="宋体" w:hAnsi="宋体" w:cs="宋体"/>
          <w:sz w:val="28"/>
          <w:szCs w:val="28"/>
        </w:rPr>
      </w:pPr>
    </w:p>
    <w:p w14:paraId="1D794FC1">
      <w:pPr>
        <w:spacing w:line="420" w:lineRule="exact"/>
        <w:jc w:val="both"/>
        <w:rPr>
          <w:rFonts w:hint="eastAsia" w:ascii="宋体" w:hAnsi="宋体" w:cs="宋体"/>
          <w:sz w:val="28"/>
          <w:szCs w:val="28"/>
        </w:rPr>
      </w:pPr>
    </w:p>
    <w:p w14:paraId="3C2BC594">
      <w:pPr>
        <w:spacing w:line="420" w:lineRule="exact"/>
        <w:jc w:val="both"/>
        <w:rPr>
          <w:rFonts w:hint="eastAsia" w:ascii="宋体" w:hAnsi="宋体" w:cs="宋体"/>
          <w:sz w:val="28"/>
          <w:szCs w:val="28"/>
        </w:rPr>
      </w:pPr>
    </w:p>
    <w:p w14:paraId="42080BA3">
      <w:pPr>
        <w:spacing w:line="420" w:lineRule="exact"/>
        <w:jc w:val="both"/>
        <w:rPr>
          <w:rFonts w:hint="eastAsia" w:ascii="宋体" w:hAnsi="宋体" w:cs="宋体"/>
          <w:sz w:val="28"/>
          <w:szCs w:val="28"/>
        </w:rPr>
      </w:pPr>
    </w:p>
    <w:p w14:paraId="603E8B87">
      <w:pPr>
        <w:spacing w:line="420" w:lineRule="exact"/>
        <w:jc w:val="both"/>
        <w:rPr>
          <w:rFonts w:hint="eastAsia" w:ascii="宋体" w:hAnsi="宋体" w:cs="宋体"/>
          <w:sz w:val="28"/>
          <w:szCs w:val="28"/>
        </w:rPr>
      </w:pPr>
    </w:p>
    <w:p w14:paraId="4573E2CB">
      <w:pPr>
        <w:spacing w:line="420" w:lineRule="exact"/>
        <w:jc w:val="both"/>
        <w:rPr>
          <w:rFonts w:hint="eastAsia" w:ascii="宋体" w:hAnsi="宋体" w:cs="宋体"/>
          <w:sz w:val="28"/>
          <w:szCs w:val="28"/>
        </w:rPr>
      </w:pPr>
    </w:p>
    <w:p w14:paraId="42AF89CD">
      <w:pPr>
        <w:spacing w:line="420" w:lineRule="exact"/>
        <w:jc w:val="both"/>
        <w:rPr>
          <w:rFonts w:ascii="宋体" w:hAnsi="宋体" w:cs="宋体"/>
          <w:sz w:val="28"/>
          <w:szCs w:val="28"/>
        </w:rPr>
      </w:pPr>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77303561">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051F0D43">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2"/>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5"/>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5"/>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5"/>
              <w:keepNext w:val="0"/>
              <w:keepLines w:val="0"/>
              <w:suppressLineNumbers w:val="0"/>
              <w:spacing w:before="17" w:beforeAutospacing="0" w:afterAutospacing="0"/>
              <w:ind w:left="12"/>
              <w:jc w:val="center"/>
              <w:rPr>
                <w:rFonts w:hint="eastAsia" w:ascii="宋体" w:eastAsia="宋体"/>
                <w:b/>
                <w:sz w:val="24"/>
              </w:rPr>
            </w:pPr>
          </w:p>
          <w:p w14:paraId="7B0F1D9E">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5"/>
              <w:keepNext w:val="0"/>
              <w:keepLines w:val="0"/>
              <w:suppressLineNumbers w:val="0"/>
              <w:spacing w:beforeAutospacing="0" w:afterAutospacing="0"/>
              <w:rPr>
                <w:rFonts w:hint="default" w:ascii="Times New Roman"/>
                <w:sz w:val="20"/>
              </w:rPr>
            </w:pPr>
          </w:p>
        </w:tc>
        <w:tc>
          <w:tcPr>
            <w:tcW w:w="1527" w:type="dxa"/>
          </w:tcPr>
          <w:p w14:paraId="6A61E505">
            <w:pPr>
              <w:pStyle w:val="15"/>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5"/>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5"/>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5"/>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5"/>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5"/>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5"/>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5"/>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5"/>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5"/>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5"/>
              <w:keepNext w:val="0"/>
              <w:keepLines w:val="0"/>
              <w:suppressLineNumbers w:val="0"/>
              <w:spacing w:before="10" w:beforeAutospacing="0" w:afterAutospacing="0"/>
              <w:rPr>
                <w:rFonts w:hint="default" w:ascii="宋体"/>
                <w:b/>
                <w:sz w:val="18"/>
              </w:rPr>
            </w:pPr>
          </w:p>
          <w:p w14:paraId="251DCD19">
            <w:pPr>
              <w:pStyle w:val="15"/>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5"/>
              <w:keepNext w:val="0"/>
              <w:keepLines w:val="0"/>
              <w:suppressLineNumbers w:val="0"/>
              <w:spacing w:beforeAutospacing="0" w:afterAutospacing="0"/>
              <w:jc w:val="center"/>
              <w:rPr>
                <w:rFonts w:hint="default" w:ascii="Times New Roman"/>
                <w:sz w:val="20"/>
              </w:rPr>
            </w:pPr>
          </w:p>
        </w:tc>
        <w:tc>
          <w:tcPr>
            <w:tcW w:w="2550" w:type="dxa"/>
          </w:tcPr>
          <w:p w14:paraId="2FCD3B26">
            <w:pPr>
              <w:pStyle w:val="15"/>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5"/>
              <w:keepNext w:val="0"/>
              <w:keepLines w:val="0"/>
              <w:suppressLineNumbers w:val="0"/>
              <w:spacing w:beforeAutospacing="0" w:afterAutospacing="0"/>
              <w:rPr>
                <w:rFonts w:hint="default" w:ascii="Times New Roman"/>
                <w:sz w:val="20"/>
              </w:rPr>
            </w:pPr>
          </w:p>
        </w:tc>
        <w:tc>
          <w:tcPr>
            <w:tcW w:w="2550" w:type="dxa"/>
          </w:tcPr>
          <w:p w14:paraId="77AA479D">
            <w:pPr>
              <w:pStyle w:val="15"/>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5"/>
              <w:keepNext w:val="0"/>
              <w:keepLines w:val="0"/>
              <w:suppressLineNumbers w:val="0"/>
              <w:spacing w:beforeAutospacing="0" w:afterAutospacing="0"/>
              <w:rPr>
                <w:rFonts w:hint="default" w:ascii="Times New Roman"/>
                <w:sz w:val="20"/>
              </w:rPr>
            </w:pPr>
          </w:p>
        </w:tc>
        <w:tc>
          <w:tcPr>
            <w:tcW w:w="2550" w:type="dxa"/>
          </w:tcPr>
          <w:p w14:paraId="434A1FBB">
            <w:pPr>
              <w:pStyle w:val="15"/>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5"/>
              <w:keepNext w:val="0"/>
              <w:keepLines w:val="0"/>
              <w:suppressLineNumbers w:val="0"/>
              <w:spacing w:before="10" w:beforeAutospacing="0" w:afterAutospacing="0"/>
              <w:rPr>
                <w:rFonts w:hint="default" w:ascii="宋体"/>
                <w:b/>
                <w:sz w:val="18"/>
              </w:rPr>
            </w:pPr>
          </w:p>
          <w:p w14:paraId="3D8A85D8">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5"/>
              <w:keepNext w:val="0"/>
              <w:keepLines w:val="0"/>
              <w:suppressLineNumbers w:val="0"/>
              <w:spacing w:beforeAutospacing="0" w:afterAutospacing="0"/>
              <w:rPr>
                <w:rFonts w:hint="default" w:ascii="Times New Roman"/>
                <w:sz w:val="20"/>
              </w:rPr>
            </w:pPr>
          </w:p>
        </w:tc>
        <w:tc>
          <w:tcPr>
            <w:tcW w:w="2550" w:type="dxa"/>
          </w:tcPr>
          <w:p w14:paraId="0648A38B">
            <w:pPr>
              <w:pStyle w:val="15"/>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5"/>
              <w:keepNext w:val="0"/>
              <w:keepLines w:val="0"/>
              <w:suppressLineNumbers w:val="0"/>
              <w:spacing w:beforeAutospacing="0" w:afterAutospacing="0"/>
              <w:rPr>
                <w:rFonts w:hint="default" w:ascii="Times New Roman"/>
                <w:sz w:val="20"/>
              </w:rPr>
            </w:pPr>
          </w:p>
        </w:tc>
        <w:tc>
          <w:tcPr>
            <w:tcW w:w="2550" w:type="dxa"/>
          </w:tcPr>
          <w:p w14:paraId="35CD5D08">
            <w:pPr>
              <w:pStyle w:val="15"/>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5"/>
              <w:keepNext w:val="0"/>
              <w:keepLines w:val="0"/>
              <w:suppressLineNumbers w:val="0"/>
              <w:spacing w:beforeAutospacing="0" w:afterAutospacing="0"/>
              <w:rPr>
                <w:rFonts w:hint="default" w:ascii="Times New Roman"/>
                <w:sz w:val="20"/>
              </w:rPr>
            </w:pPr>
          </w:p>
        </w:tc>
        <w:tc>
          <w:tcPr>
            <w:tcW w:w="2550" w:type="dxa"/>
          </w:tcPr>
          <w:p w14:paraId="6D0F5030">
            <w:pPr>
              <w:pStyle w:val="15"/>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5"/>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5"/>
              <w:keepNext w:val="0"/>
              <w:keepLines w:val="0"/>
              <w:suppressLineNumbers w:val="0"/>
              <w:spacing w:beforeAutospacing="0" w:afterAutospacing="0"/>
              <w:rPr>
                <w:rFonts w:hint="default" w:ascii="Times New Roman"/>
                <w:sz w:val="20"/>
              </w:rPr>
            </w:pPr>
          </w:p>
        </w:tc>
        <w:tc>
          <w:tcPr>
            <w:tcW w:w="2550" w:type="dxa"/>
          </w:tcPr>
          <w:p w14:paraId="74E2C3DE">
            <w:pPr>
              <w:pStyle w:val="15"/>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5"/>
              <w:keepNext w:val="0"/>
              <w:keepLines w:val="0"/>
              <w:suppressLineNumbers w:val="0"/>
              <w:spacing w:beforeAutospacing="0" w:afterAutospacing="0"/>
              <w:rPr>
                <w:rFonts w:hint="default" w:ascii="Times New Roman"/>
                <w:sz w:val="20"/>
              </w:rPr>
            </w:pPr>
          </w:p>
        </w:tc>
        <w:tc>
          <w:tcPr>
            <w:tcW w:w="2550" w:type="dxa"/>
          </w:tcPr>
          <w:p w14:paraId="25E7A8C3">
            <w:pPr>
              <w:pStyle w:val="15"/>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5"/>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5"/>
              <w:keepNext w:val="0"/>
              <w:keepLines w:val="0"/>
              <w:suppressLineNumbers w:val="0"/>
              <w:spacing w:beforeAutospacing="0" w:afterAutospacing="0"/>
              <w:rPr>
                <w:rFonts w:hint="default" w:ascii="Times New Roman"/>
                <w:sz w:val="20"/>
              </w:rPr>
            </w:pPr>
          </w:p>
        </w:tc>
        <w:tc>
          <w:tcPr>
            <w:tcW w:w="2550" w:type="dxa"/>
          </w:tcPr>
          <w:p w14:paraId="47DE8F69">
            <w:pPr>
              <w:pStyle w:val="15"/>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5"/>
              <w:keepNext w:val="0"/>
              <w:keepLines w:val="0"/>
              <w:suppressLineNumbers w:val="0"/>
              <w:spacing w:before="11" w:beforeAutospacing="0" w:afterAutospacing="0"/>
              <w:rPr>
                <w:rFonts w:hint="default" w:ascii="宋体"/>
                <w:b/>
                <w:sz w:val="18"/>
              </w:rPr>
            </w:pPr>
          </w:p>
          <w:p w14:paraId="33A1B0E5">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5"/>
              <w:keepNext w:val="0"/>
              <w:keepLines w:val="0"/>
              <w:suppressLineNumbers w:val="0"/>
              <w:spacing w:beforeAutospacing="0" w:afterAutospacing="0"/>
              <w:rPr>
                <w:rFonts w:hint="default" w:ascii="Times New Roman"/>
                <w:sz w:val="20"/>
              </w:rPr>
            </w:pPr>
          </w:p>
        </w:tc>
        <w:tc>
          <w:tcPr>
            <w:tcW w:w="2550" w:type="dxa"/>
          </w:tcPr>
          <w:p w14:paraId="73626B38">
            <w:pPr>
              <w:pStyle w:val="15"/>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5"/>
              <w:keepNext w:val="0"/>
              <w:keepLines w:val="0"/>
              <w:suppressLineNumbers w:val="0"/>
              <w:spacing w:beforeAutospacing="0" w:afterAutospacing="0"/>
              <w:rPr>
                <w:rFonts w:hint="default" w:ascii="Times New Roman"/>
                <w:sz w:val="20"/>
              </w:rPr>
            </w:pPr>
          </w:p>
        </w:tc>
        <w:tc>
          <w:tcPr>
            <w:tcW w:w="2550" w:type="dxa"/>
          </w:tcPr>
          <w:p w14:paraId="4BD7D1A3">
            <w:pPr>
              <w:pStyle w:val="15"/>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5"/>
              <w:keepNext w:val="0"/>
              <w:keepLines w:val="0"/>
              <w:suppressLineNumbers w:val="0"/>
              <w:spacing w:beforeAutospacing="0" w:afterAutospacing="0"/>
              <w:rPr>
                <w:rFonts w:hint="default" w:ascii="Times New Roman"/>
                <w:sz w:val="20"/>
              </w:rPr>
            </w:pPr>
          </w:p>
        </w:tc>
        <w:tc>
          <w:tcPr>
            <w:tcW w:w="2550" w:type="dxa"/>
          </w:tcPr>
          <w:p w14:paraId="19661EBC">
            <w:pPr>
              <w:pStyle w:val="15"/>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5"/>
              <w:keepNext w:val="0"/>
              <w:keepLines w:val="0"/>
              <w:suppressLineNumbers w:val="0"/>
              <w:spacing w:beforeAutospacing="0" w:afterAutospacing="0"/>
              <w:rPr>
                <w:rFonts w:hint="default" w:ascii="宋体"/>
                <w:b/>
                <w:sz w:val="24"/>
              </w:rPr>
            </w:pPr>
          </w:p>
          <w:p w14:paraId="1329D17B">
            <w:pPr>
              <w:pStyle w:val="15"/>
              <w:keepNext w:val="0"/>
              <w:keepLines w:val="0"/>
              <w:suppressLineNumbers w:val="0"/>
              <w:spacing w:before="3" w:beforeAutospacing="0" w:afterAutospacing="0"/>
              <w:rPr>
                <w:rFonts w:hint="default" w:ascii="宋体"/>
                <w:b/>
                <w:sz w:val="21"/>
              </w:rPr>
            </w:pPr>
          </w:p>
          <w:p w14:paraId="31BB06A3">
            <w:pPr>
              <w:pStyle w:val="15"/>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5"/>
              <w:keepNext w:val="0"/>
              <w:keepLines w:val="0"/>
              <w:suppressLineNumbers w:val="0"/>
              <w:spacing w:beforeAutospacing="0" w:afterAutospacing="0"/>
              <w:rPr>
                <w:rFonts w:hint="default" w:ascii="Times New Roman"/>
                <w:sz w:val="20"/>
              </w:rPr>
            </w:pPr>
          </w:p>
        </w:tc>
        <w:tc>
          <w:tcPr>
            <w:tcW w:w="2550" w:type="dxa"/>
          </w:tcPr>
          <w:p w14:paraId="514A43AE">
            <w:pPr>
              <w:pStyle w:val="15"/>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5"/>
              <w:keepNext w:val="0"/>
              <w:keepLines w:val="0"/>
              <w:suppressLineNumbers w:val="0"/>
              <w:spacing w:beforeAutospacing="0" w:afterAutospacing="0"/>
              <w:rPr>
                <w:rFonts w:hint="default" w:ascii="Times New Roman"/>
                <w:sz w:val="20"/>
              </w:rPr>
            </w:pPr>
          </w:p>
        </w:tc>
        <w:tc>
          <w:tcPr>
            <w:tcW w:w="2550" w:type="dxa"/>
          </w:tcPr>
          <w:p w14:paraId="52C9235F">
            <w:pPr>
              <w:pStyle w:val="15"/>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5"/>
              <w:keepNext w:val="0"/>
              <w:keepLines w:val="0"/>
              <w:suppressLineNumbers w:val="0"/>
              <w:spacing w:beforeAutospacing="0" w:afterAutospacing="0"/>
              <w:rPr>
                <w:rFonts w:hint="default" w:ascii="Times New Roman"/>
                <w:sz w:val="20"/>
              </w:rPr>
            </w:pPr>
          </w:p>
        </w:tc>
        <w:tc>
          <w:tcPr>
            <w:tcW w:w="2550" w:type="dxa"/>
          </w:tcPr>
          <w:p w14:paraId="7F875197">
            <w:pPr>
              <w:pStyle w:val="15"/>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5"/>
              <w:keepNext w:val="0"/>
              <w:keepLines w:val="0"/>
              <w:suppressLineNumbers w:val="0"/>
              <w:spacing w:beforeAutospacing="0" w:afterAutospacing="0"/>
              <w:rPr>
                <w:rFonts w:hint="default" w:ascii="Times New Roman"/>
                <w:sz w:val="20"/>
              </w:rPr>
            </w:pPr>
          </w:p>
        </w:tc>
        <w:tc>
          <w:tcPr>
            <w:tcW w:w="2550" w:type="dxa"/>
          </w:tcPr>
          <w:p w14:paraId="31B5337A">
            <w:pPr>
              <w:pStyle w:val="15"/>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60935FEA">
            <w:pPr>
              <w:pStyle w:val="15"/>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14:paraId="48FBF096">
            <w:pPr>
              <w:pStyle w:val="15"/>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5"/>
              <w:keepNext w:val="0"/>
              <w:keepLines w:val="0"/>
              <w:suppressLineNumbers w:val="0"/>
              <w:spacing w:beforeAutospacing="0" w:afterAutospacing="0"/>
              <w:rPr>
                <w:rFonts w:hint="default" w:ascii="Times New Roman"/>
                <w:sz w:val="20"/>
              </w:rPr>
            </w:pPr>
          </w:p>
        </w:tc>
        <w:tc>
          <w:tcPr>
            <w:tcW w:w="2550" w:type="dxa"/>
          </w:tcPr>
          <w:p w14:paraId="522E7635">
            <w:pPr>
              <w:pStyle w:val="15"/>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5"/>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5"/>
              <w:keepNext w:val="0"/>
              <w:keepLines w:val="0"/>
              <w:suppressLineNumbers w:val="0"/>
              <w:spacing w:beforeAutospacing="0" w:afterAutospacing="0"/>
              <w:rPr>
                <w:rFonts w:hint="default" w:ascii="Times New Roman"/>
                <w:sz w:val="20"/>
              </w:rPr>
            </w:pPr>
          </w:p>
        </w:tc>
        <w:tc>
          <w:tcPr>
            <w:tcW w:w="2550" w:type="dxa"/>
          </w:tcPr>
          <w:p w14:paraId="410A0AE4">
            <w:pPr>
              <w:pStyle w:val="15"/>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5"/>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5"/>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5"/>
              <w:keepNext w:val="0"/>
              <w:keepLines w:val="0"/>
              <w:suppressLineNumbers w:val="0"/>
              <w:spacing w:beforeAutospacing="0" w:afterAutospacing="0"/>
              <w:rPr>
                <w:rFonts w:hint="default" w:ascii="Times New Roman"/>
                <w:sz w:val="20"/>
              </w:rPr>
            </w:pPr>
          </w:p>
        </w:tc>
        <w:tc>
          <w:tcPr>
            <w:tcW w:w="2550" w:type="dxa"/>
          </w:tcPr>
          <w:p w14:paraId="5260D776">
            <w:pPr>
              <w:pStyle w:val="15"/>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5"/>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5"/>
              <w:keepNext w:val="0"/>
              <w:keepLines w:val="0"/>
              <w:suppressLineNumbers w:val="0"/>
              <w:spacing w:beforeAutospacing="0" w:afterAutospacing="0"/>
              <w:rPr>
                <w:rFonts w:hint="default" w:ascii="Times New Roman"/>
                <w:sz w:val="20"/>
              </w:rPr>
            </w:pPr>
          </w:p>
        </w:tc>
        <w:tc>
          <w:tcPr>
            <w:tcW w:w="2550" w:type="dxa"/>
          </w:tcPr>
          <w:p w14:paraId="4FC08AEB">
            <w:pPr>
              <w:pStyle w:val="15"/>
              <w:keepNext w:val="0"/>
              <w:keepLines w:val="0"/>
              <w:suppressLineNumbers w:val="0"/>
              <w:spacing w:beforeAutospacing="0" w:afterAutospacing="0"/>
              <w:rPr>
                <w:rFonts w:hint="default" w:ascii="Times New Roman"/>
                <w:sz w:val="20"/>
              </w:rPr>
            </w:pPr>
          </w:p>
        </w:tc>
      </w:tr>
    </w:tbl>
    <w:p w14:paraId="635750EA">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2"/>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2"/>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9"/>
                <w:lang w:val="en-US" w:eastAsia="zh-CN" w:bidi="ar"/>
              </w:rPr>
              <w:t>耗材信息表</w:t>
            </w:r>
            <w:r>
              <w:rPr>
                <w:rStyle w:val="20"/>
                <w:lang w:val="en-US" w:eastAsia="zh-CN" w:bidi="ar"/>
              </w:rPr>
              <w:t>（</w:t>
            </w:r>
            <w:r>
              <w:rPr>
                <w:rStyle w:val="20"/>
                <w:rFonts w:hint="eastAsia"/>
                <w:lang w:val="en-US" w:eastAsia="zh-CN" w:bidi="ar"/>
              </w:rPr>
              <w:t>EXCL</w:t>
            </w:r>
            <w:r>
              <w:rPr>
                <w:rStyle w:val="20"/>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227B5"/>
    <w:multiLevelType w:val="singleLevel"/>
    <w:tmpl w:val="959227B5"/>
    <w:lvl w:ilvl="0" w:tentative="0">
      <w:start w:val="1"/>
      <w:numFmt w:val="decimal"/>
      <w:suff w:val="nothing"/>
      <w:lvlText w:val="%1、"/>
      <w:lvlJc w:val="left"/>
    </w:lvl>
  </w:abstractNum>
  <w:abstractNum w:abstractNumId="1">
    <w:nsid w:val="982C529C"/>
    <w:multiLevelType w:val="singleLevel"/>
    <w:tmpl w:val="982C529C"/>
    <w:lvl w:ilvl="0" w:tentative="0">
      <w:start w:val="1"/>
      <w:numFmt w:val="decimal"/>
      <w:suff w:val="nothing"/>
      <w:lvlText w:val="%1、"/>
      <w:lvlJc w:val="left"/>
    </w:lvl>
  </w:abstractNum>
  <w:abstractNum w:abstractNumId="2">
    <w:nsid w:val="BA21086B"/>
    <w:multiLevelType w:val="singleLevel"/>
    <w:tmpl w:val="BA21086B"/>
    <w:lvl w:ilvl="0" w:tentative="0">
      <w:start w:val="1"/>
      <w:numFmt w:val="decimal"/>
      <w:suff w:val="nothing"/>
      <w:lvlText w:val="%1、"/>
      <w:lvlJc w:val="left"/>
    </w:lvl>
  </w:abstractNum>
  <w:abstractNum w:abstractNumId="3">
    <w:nsid w:val="C0953D5D"/>
    <w:multiLevelType w:val="singleLevel"/>
    <w:tmpl w:val="C0953D5D"/>
    <w:lvl w:ilvl="0" w:tentative="0">
      <w:start w:val="1"/>
      <w:numFmt w:val="decimal"/>
      <w:suff w:val="nothing"/>
      <w:lvlText w:val="%1、"/>
      <w:lvlJc w:val="left"/>
    </w:lvl>
  </w:abstractNum>
  <w:abstractNum w:abstractNumId="4">
    <w:nsid w:val="0BD52823"/>
    <w:multiLevelType w:val="singleLevel"/>
    <w:tmpl w:val="0BD52823"/>
    <w:lvl w:ilvl="0" w:tentative="0">
      <w:start w:val="1"/>
      <w:numFmt w:val="decimal"/>
      <w:suff w:val="nothing"/>
      <w:lvlText w:val="%1、"/>
      <w:lvlJc w:val="left"/>
    </w:lvl>
  </w:abstractNum>
  <w:abstractNum w:abstractNumId="5">
    <w:nsid w:val="169F8702"/>
    <w:multiLevelType w:val="singleLevel"/>
    <w:tmpl w:val="169F8702"/>
    <w:lvl w:ilvl="0" w:tentative="0">
      <w:start w:val="1"/>
      <w:numFmt w:val="decimal"/>
      <w:suff w:val="nothing"/>
      <w:lvlText w:val="%1、"/>
      <w:lvlJc w:val="left"/>
    </w:lvl>
  </w:abstractNum>
  <w:abstractNum w:abstractNumId="6">
    <w:nsid w:val="175655DF"/>
    <w:multiLevelType w:val="singleLevel"/>
    <w:tmpl w:val="175655DF"/>
    <w:lvl w:ilvl="0" w:tentative="0">
      <w:start w:val="1"/>
      <w:numFmt w:val="decimal"/>
      <w:suff w:val="nothing"/>
      <w:lvlText w:val="%1、"/>
      <w:lvlJc w:val="left"/>
    </w:lvl>
  </w:abstractNum>
  <w:abstractNum w:abstractNumId="7">
    <w:nsid w:val="3617AD61"/>
    <w:multiLevelType w:val="singleLevel"/>
    <w:tmpl w:val="3617AD61"/>
    <w:lvl w:ilvl="0" w:tentative="0">
      <w:start w:val="1"/>
      <w:numFmt w:val="decimal"/>
      <w:suff w:val="nothing"/>
      <w:lvlText w:val="%1、"/>
      <w:lvlJc w:val="left"/>
    </w:lvl>
  </w:abstractNum>
  <w:abstractNum w:abstractNumId="8">
    <w:nsid w:val="594977A6"/>
    <w:multiLevelType w:val="singleLevel"/>
    <w:tmpl w:val="594977A6"/>
    <w:lvl w:ilvl="0" w:tentative="0">
      <w:start w:val="1"/>
      <w:numFmt w:val="decimal"/>
      <w:suff w:val="nothing"/>
      <w:lvlText w:val="%1、"/>
      <w:lvlJc w:val="left"/>
    </w:lvl>
  </w:abstractNum>
  <w:abstractNum w:abstractNumId="9">
    <w:nsid w:val="613E2D0F"/>
    <w:multiLevelType w:val="singleLevel"/>
    <w:tmpl w:val="613E2D0F"/>
    <w:lvl w:ilvl="0" w:tentative="0">
      <w:start w:val="1"/>
      <w:numFmt w:val="decimal"/>
      <w:suff w:val="nothing"/>
      <w:lvlText w:val="%1、"/>
      <w:lvlJc w:val="left"/>
    </w:lvl>
  </w:abstractNum>
  <w:num w:numId="1">
    <w:abstractNumId w:val="3"/>
  </w:num>
  <w:num w:numId="2">
    <w:abstractNumId w:val="8"/>
  </w:num>
  <w:num w:numId="3">
    <w:abstractNumId w:val="6"/>
  </w:num>
  <w:num w:numId="4">
    <w:abstractNumId w:val="9"/>
  </w:num>
  <w:num w:numId="5">
    <w:abstractNumId w:val="4"/>
  </w:num>
  <w:num w:numId="6">
    <w:abstractNumId w:val="1"/>
  </w:num>
  <w:num w:numId="7">
    <w:abstractNumId w:val="7"/>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7F43BE"/>
    <w:rsid w:val="01170C55"/>
    <w:rsid w:val="013B2B96"/>
    <w:rsid w:val="01576410"/>
    <w:rsid w:val="01763BCE"/>
    <w:rsid w:val="01A530E7"/>
    <w:rsid w:val="01E67C0C"/>
    <w:rsid w:val="02022957"/>
    <w:rsid w:val="020E0B20"/>
    <w:rsid w:val="021718B9"/>
    <w:rsid w:val="02314318"/>
    <w:rsid w:val="024261A6"/>
    <w:rsid w:val="02AD7AC3"/>
    <w:rsid w:val="02DF39F5"/>
    <w:rsid w:val="02E11D76"/>
    <w:rsid w:val="03293C05"/>
    <w:rsid w:val="036E663B"/>
    <w:rsid w:val="038D5330"/>
    <w:rsid w:val="038F541B"/>
    <w:rsid w:val="03965E35"/>
    <w:rsid w:val="03E365BC"/>
    <w:rsid w:val="03E9018B"/>
    <w:rsid w:val="04695606"/>
    <w:rsid w:val="04E05C53"/>
    <w:rsid w:val="04FC7471"/>
    <w:rsid w:val="050F5EDB"/>
    <w:rsid w:val="052523BA"/>
    <w:rsid w:val="052E55AF"/>
    <w:rsid w:val="05820C6C"/>
    <w:rsid w:val="058C0957"/>
    <w:rsid w:val="05974C44"/>
    <w:rsid w:val="05A6517E"/>
    <w:rsid w:val="062C47D8"/>
    <w:rsid w:val="066E35D7"/>
    <w:rsid w:val="06844750"/>
    <w:rsid w:val="06EB17D3"/>
    <w:rsid w:val="072F54F3"/>
    <w:rsid w:val="07755D51"/>
    <w:rsid w:val="07CD02C0"/>
    <w:rsid w:val="07D0076C"/>
    <w:rsid w:val="07EF24A4"/>
    <w:rsid w:val="080A34DC"/>
    <w:rsid w:val="08242A95"/>
    <w:rsid w:val="083E4D1A"/>
    <w:rsid w:val="08564759"/>
    <w:rsid w:val="08DD0238"/>
    <w:rsid w:val="09465165"/>
    <w:rsid w:val="09DC6848"/>
    <w:rsid w:val="0A03366B"/>
    <w:rsid w:val="0A280C1A"/>
    <w:rsid w:val="0A60416A"/>
    <w:rsid w:val="0A827D89"/>
    <w:rsid w:val="0A9C79D9"/>
    <w:rsid w:val="0AD160CF"/>
    <w:rsid w:val="0AF23140"/>
    <w:rsid w:val="0B2B3F4F"/>
    <w:rsid w:val="0B735DE2"/>
    <w:rsid w:val="0B7F2E6D"/>
    <w:rsid w:val="0BFE4EEC"/>
    <w:rsid w:val="0C2A5CE1"/>
    <w:rsid w:val="0C476893"/>
    <w:rsid w:val="0C9A3DEB"/>
    <w:rsid w:val="0D052E70"/>
    <w:rsid w:val="0D8C4BF5"/>
    <w:rsid w:val="0D8E6743"/>
    <w:rsid w:val="0DB52EF3"/>
    <w:rsid w:val="0DE13D5E"/>
    <w:rsid w:val="0DEA1BCB"/>
    <w:rsid w:val="0E52151F"/>
    <w:rsid w:val="0E8110C4"/>
    <w:rsid w:val="0EAB303F"/>
    <w:rsid w:val="0F1D7D7F"/>
    <w:rsid w:val="0F2F3FB0"/>
    <w:rsid w:val="0F5A60C1"/>
    <w:rsid w:val="0F6E6B7C"/>
    <w:rsid w:val="0FC81CD8"/>
    <w:rsid w:val="0FD41FB9"/>
    <w:rsid w:val="0FE70717"/>
    <w:rsid w:val="103C27CE"/>
    <w:rsid w:val="1067708E"/>
    <w:rsid w:val="1081433D"/>
    <w:rsid w:val="11305CC6"/>
    <w:rsid w:val="113B1A46"/>
    <w:rsid w:val="119105B0"/>
    <w:rsid w:val="11991D14"/>
    <w:rsid w:val="11BB73DB"/>
    <w:rsid w:val="11DA0DB6"/>
    <w:rsid w:val="11E93A1E"/>
    <w:rsid w:val="1200766C"/>
    <w:rsid w:val="12057B1E"/>
    <w:rsid w:val="12090201"/>
    <w:rsid w:val="126A7E5E"/>
    <w:rsid w:val="127D7927"/>
    <w:rsid w:val="12B86C14"/>
    <w:rsid w:val="12D335EC"/>
    <w:rsid w:val="13525B1D"/>
    <w:rsid w:val="1356385F"/>
    <w:rsid w:val="13A445CA"/>
    <w:rsid w:val="13E62E35"/>
    <w:rsid w:val="14084E41"/>
    <w:rsid w:val="145770C0"/>
    <w:rsid w:val="146E4CB8"/>
    <w:rsid w:val="14B720DC"/>
    <w:rsid w:val="14BC5944"/>
    <w:rsid w:val="15092CAB"/>
    <w:rsid w:val="15434B22"/>
    <w:rsid w:val="157A2EC7"/>
    <w:rsid w:val="15AE5263"/>
    <w:rsid w:val="16290DB7"/>
    <w:rsid w:val="169C7635"/>
    <w:rsid w:val="16E70B1E"/>
    <w:rsid w:val="174F2D26"/>
    <w:rsid w:val="17C7306C"/>
    <w:rsid w:val="17DC18A9"/>
    <w:rsid w:val="17FF2717"/>
    <w:rsid w:val="183B45D7"/>
    <w:rsid w:val="184F5194"/>
    <w:rsid w:val="1881312C"/>
    <w:rsid w:val="18826EA4"/>
    <w:rsid w:val="18DB45BF"/>
    <w:rsid w:val="198C1D89"/>
    <w:rsid w:val="1995418D"/>
    <w:rsid w:val="19A406B7"/>
    <w:rsid w:val="1A564145"/>
    <w:rsid w:val="1A5B79AD"/>
    <w:rsid w:val="1A713F1E"/>
    <w:rsid w:val="1A7F2DB5"/>
    <w:rsid w:val="1B34092A"/>
    <w:rsid w:val="1B3E06A6"/>
    <w:rsid w:val="1B4346C9"/>
    <w:rsid w:val="1B8D0940"/>
    <w:rsid w:val="1C3F171A"/>
    <w:rsid w:val="1C8B3604"/>
    <w:rsid w:val="1CC406E9"/>
    <w:rsid w:val="1CEE3306"/>
    <w:rsid w:val="1D004358"/>
    <w:rsid w:val="1D377F33"/>
    <w:rsid w:val="1DB825D3"/>
    <w:rsid w:val="1DCE1031"/>
    <w:rsid w:val="1DD23D95"/>
    <w:rsid w:val="1DE164F8"/>
    <w:rsid w:val="1DF74DA4"/>
    <w:rsid w:val="1E166EEC"/>
    <w:rsid w:val="1E1C3531"/>
    <w:rsid w:val="1E30469A"/>
    <w:rsid w:val="1E5153C9"/>
    <w:rsid w:val="1EA307B4"/>
    <w:rsid w:val="1F711D67"/>
    <w:rsid w:val="1F712565"/>
    <w:rsid w:val="1F8654CC"/>
    <w:rsid w:val="1FB913FE"/>
    <w:rsid w:val="1FDC62F1"/>
    <w:rsid w:val="1FDE2C12"/>
    <w:rsid w:val="1FED72F9"/>
    <w:rsid w:val="1FFA3F1B"/>
    <w:rsid w:val="2005480B"/>
    <w:rsid w:val="209D2EF4"/>
    <w:rsid w:val="20C66F34"/>
    <w:rsid w:val="20D55DBE"/>
    <w:rsid w:val="211F7071"/>
    <w:rsid w:val="214132FB"/>
    <w:rsid w:val="214747E7"/>
    <w:rsid w:val="21676C37"/>
    <w:rsid w:val="21821B57"/>
    <w:rsid w:val="21C33634"/>
    <w:rsid w:val="21D7556E"/>
    <w:rsid w:val="21E74A43"/>
    <w:rsid w:val="21FF5741"/>
    <w:rsid w:val="2204406F"/>
    <w:rsid w:val="221217FD"/>
    <w:rsid w:val="221768AF"/>
    <w:rsid w:val="224B2C26"/>
    <w:rsid w:val="226C301E"/>
    <w:rsid w:val="22D45D1F"/>
    <w:rsid w:val="233730DE"/>
    <w:rsid w:val="239A78B3"/>
    <w:rsid w:val="23A5119B"/>
    <w:rsid w:val="24093ADF"/>
    <w:rsid w:val="24397395"/>
    <w:rsid w:val="24706E49"/>
    <w:rsid w:val="2524193A"/>
    <w:rsid w:val="255037D3"/>
    <w:rsid w:val="25915694"/>
    <w:rsid w:val="25C714CA"/>
    <w:rsid w:val="25CC2C1A"/>
    <w:rsid w:val="25EC3C66"/>
    <w:rsid w:val="262D48F3"/>
    <w:rsid w:val="263D0137"/>
    <w:rsid w:val="270821DB"/>
    <w:rsid w:val="272A0B04"/>
    <w:rsid w:val="272A709A"/>
    <w:rsid w:val="27642267"/>
    <w:rsid w:val="27A40CBD"/>
    <w:rsid w:val="285B737A"/>
    <w:rsid w:val="28676A0C"/>
    <w:rsid w:val="288C6AFC"/>
    <w:rsid w:val="28952AF8"/>
    <w:rsid w:val="28C737B3"/>
    <w:rsid w:val="29212057"/>
    <w:rsid w:val="29336C7B"/>
    <w:rsid w:val="29826D04"/>
    <w:rsid w:val="299A758C"/>
    <w:rsid w:val="2A732B0A"/>
    <w:rsid w:val="2A8D3BB3"/>
    <w:rsid w:val="2AD102EC"/>
    <w:rsid w:val="2B115E88"/>
    <w:rsid w:val="2B3372F3"/>
    <w:rsid w:val="2B406E77"/>
    <w:rsid w:val="2B4F698B"/>
    <w:rsid w:val="2B722042"/>
    <w:rsid w:val="2BA45ABD"/>
    <w:rsid w:val="2BAE2033"/>
    <w:rsid w:val="2C0E2AD1"/>
    <w:rsid w:val="2C255518"/>
    <w:rsid w:val="2C6276DE"/>
    <w:rsid w:val="2CCF379C"/>
    <w:rsid w:val="2D006114"/>
    <w:rsid w:val="2D190B34"/>
    <w:rsid w:val="2D3B1E3A"/>
    <w:rsid w:val="2D5E3645"/>
    <w:rsid w:val="2DAC0A15"/>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F9354C"/>
    <w:rsid w:val="322771EC"/>
    <w:rsid w:val="322B2372"/>
    <w:rsid w:val="32611814"/>
    <w:rsid w:val="331B3FA1"/>
    <w:rsid w:val="33640261"/>
    <w:rsid w:val="33704217"/>
    <w:rsid w:val="33840509"/>
    <w:rsid w:val="33A70FCA"/>
    <w:rsid w:val="33B9703A"/>
    <w:rsid w:val="33BC1065"/>
    <w:rsid w:val="33CA5530"/>
    <w:rsid w:val="349618B6"/>
    <w:rsid w:val="34DB0A44"/>
    <w:rsid w:val="350F763A"/>
    <w:rsid w:val="3518051D"/>
    <w:rsid w:val="352D221A"/>
    <w:rsid w:val="354C6BFF"/>
    <w:rsid w:val="354D73D2"/>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4A56C2"/>
    <w:rsid w:val="397F2B6A"/>
    <w:rsid w:val="398420CC"/>
    <w:rsid w:val="399B34CA"/>
    <w:rsid w:val="39BD1208"/>
    <w:rsid w:val="39D04655"/>
    <w:rsid w:val="39DA2245"/>
    <w:rsid w:val="3A093C5F"/>
    <w:rsid w:val="3A265204"/>
    <w:rsid w:val="3A9C399E"/>
    <w:rsid w:val="3AC644D0"/>
    <w:rsid w:val="3B3A01A9"/>
    <w:rsid w:val="3B7A19EB"/>
    <w:rsid w:val="3B950B19"/>
    <w:rsid w:val="3B9C2BBA"/>
    <w:rsid w:val="3BA7606E"/>
    <w:rsid w:val="3BAC1B96"/>
    <w:rsid w:val="3BDB4052"/>
    <w:rsid w:val="3BF76089"/>
    <w:rsid w:val="3C0D6901"/>
    <w:rsid w:val="3C4A3C73"/>
    <w:rsid w:val="3C7805A2"/>
    <w:rsid w:val="3C901337"/>
    <w:rsid w:val="3CA34DAB"/>
    <w:rsid w:val="3D0135CD"/>
    <w:rsid w:val="3D4A7F7F"/>
    <w:rsid w:val="3D4F4CF8"/>
    <w:rsid w:val="3D6C7CBF"/>
    <w:rsid w:val="3D855688"/>
    <w:rsid w:val="3DAF0BA9"/>
    <w:rsid w:val="3E2A72D5"/>
    <w:rsid w:val="3E5227DD"/>
    <w:rsid w:val="3E6F10A1"/>
    <w:rsid w:val="3E752133"/>
    <w:rsid w:val="3E7C7D6E"/>
    <w:rsid w:val="3E842866"/>
    <w:rsid w:val="3ECD1116"/>
    <w:rsid w:val="3F122481"/>
    <w:rsid w:val="3F4D5532"/>
    <w:rsid w:val="3F95157A"/>
    <w:rsid w:val="3FA82747"/>
    <w:rsid w:val="3FD747F6"/>
    <w:rsid w:val="40055B41"/>
    <w:rsid w:val="40273980"/>
    <w:rsid w:val="4057639D"/>
    <w:rsid w:val="408F2757"/>
    <w:rsid w:val="40AA7E7D"/>
    <w:rsid w:val="4105229D"/>
    <w:rsid w:val="41113A47"/>
    <w:rsid w:val="41987213"/>
    <w:rsid w:val="41A43864"/>
    <w:rsid w:val="41CA2B9F"/>
    <w:rsid w:val="41CF1EF3"/>
    <w:rsid w:val="42033039"/>
    <w:rsid w:val="42634881"/>
    <w:rsid w:val="4271078E"/>
    <w:rsid w:val="428B0580"/>
    <w:rsid w:val="428D5E99"/>
    <w:rsid w:val="42A20E75"/>
    <w:rsid w:val="4337726F"/>
    <w:rsid w:val="439E4C80"/>
    <w:rsid w:val="44A90216"/>
    <w:rsid w:val="44E1092B"/>
    <w:rsid w:val="44E7657C"/>
    <w:rsid w:val="4548314B"/>
    <w:rsid w:val="459A2FF4"/>
    <w:rsid w:val="45B61DB8"/>
    <w:rsid w:val="45E5269D"/>
    <w:rsid w:val="46166482"/>
    <w:rsid w:val="462B0B0E"/>
    <w:rsid w:val="46EA0A31"/>
    <w:rsid w:val="47392418"/>
    <w:rsid w:val="47D7191E"/>
    <w:rsid w:val="47F70466"/>
    <w:rsid w:val="47FF4B8B"/>
    <w:rsid w:val="48546800"/>
    <w:rsid w:val="48850CAF"/>
    <w:rsid w:val="489D725F"/>
    <w:rsid w:val="48A8056F"/>
    <w:rsid w:val="48BF3C63"/>
    <w:rsid w:val="48CF6AAB"/>
    <w:rsid w:val="48D507A7"/>
    <w:rsid w:val="48E47761"/>
    <w:rsid w:val="48F91BA7"/>
    <w:rsid w:val="49160B9F"/>
    <w:rsid w:val="49494C42"/>
    <w:rsid w:val="49C820BA"/>
    <w:rsid w:val="49D40A5E"/>
    <w:rsid w:val="4A0211CA"/>
    <w:rsid w:val="4A370FED"/>
    <w:rsid w:val="4A4E7C41"/>
    <w:rsid w:val="4A83667D"/>
    <w:rsid w:val="4A9542B5"/>
    <w:rsid w:val="4AA246B9"/>
    <w:rsid w:val="4ACB4AB7"/>
    <w:rsid w:val="4AE43099"/>
    <w:rsid w:val="4B4275A6"/>
    <w:rsid w:val="4B5A5A42"/>
    <w:rsid w:val="4B622822"/>
    <w:rsid w:val="4B6422B6"/>
    <w:rsid w:val="4B6E3F3F"/>
    <w:rsid w:val="4B821E69"/>
    <w:rsid w:val="4B920BD1"/>
    <w:rsid w:val="4BA12C55"/>
    <w:rsid w:val="4BE807F1"/>
    <w:rsid w:val="4C054E59"/>
    <w:rsid w:val="4C0D69D6"/>
    <w:rsid w:val="4C194E4E"/>
    <w:rsid w:val="4C602A7D"/>
    <w:rsid w:val="4CB1440A"/>
    <w:rsid w:val="4D0553D3"/>
    <w:rsid w:val="4D0F7F80"/>
    <w:rsid w:val="4D106251"/>
    <w:rsid w:val="4D445EFB"/>
    <w:rsid w:val="4D566987"/>
    <w:rsid w:val="4D5F4AE3"/>
    <w:rsid w:val="4DE96FCF"/>
    <w:rsid w:val="4DEE11F9"/>
    <w:rsid w:val="4E89522A"/>
    <w:rsid w:val="4ED743E9"/>
    <w:rsid w:val="4EE46BD3"/>
    <w:rsid w:val="4EF17752"/>
    <w:rsid w:val="4F1A49F9"/>
    <w:rsid w:val="500A342C"/>
    <w:rsid w:val="502C7822"/>
    <w:rsid w:val="503E7C0A"/>
    <w:rsid w:val="50A76ECD"/>
    <w:rsid w:val="50B17B40"/>
    <w:rsid w:val="50D61983"/>
    <w:rsid w:val="50DE1A1F"/>
    <w:rsid w:val="50EC6BCE"/>
    <w:rsid w:val="517A7D5A"/>
    <w:rsid w:val="51C27D36"/>
    <w:rsid w:val="51D05FAF"/>
    <w:rsid w:val="526077B2"/>
    <w:rsid w:val="527C1C93"/>
    <w:rsid w:val="528648C0"/>
    <w:rsid w:val="52AA6800"/>
    <w:rsid w:val="52C579E6"/>
    <w:rsid w:val="53122466"/>
    <w:rsid w:val="53274973"/>
    <w:rsid w:val="532C2F73"/>
    <w:rsid w:val="5361486D"/>
    <w:rsid w:val="546A7B33"/>
    <w:rsid w:val="548D7795"/>
    <w:rsid w:val="55235B4A"/>
    <w:rsid w:val="55EB5A15"/>
    <w:rsid w:val="561E2809"/>
    <w:rsid w:val="56246DDC"/>
    <w:rsid w:val="562C39D0"/>
    <w:rsid w:val="56554CD5"/>
    <w:rsid w:val="56696A65"/>
    <w:rsid w:val="56AF5F68"/>
    <w:rsid w:val="56E04EE6"/>
    <w:rsid w:val="56F50266"/>
    <w:rsid w:val="572F521C"/>
    <w:rsid w:val="577215D3"/>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5D05FC"/>
    <w:rsid w:val="5A751DEA"/>
    <w:rsid w:val="5A755946"/>
    <w:rsid w:val="5A781C19"/>
    <w:rsid w:val="5AB20948"/>
    <w:rsid w:val="5ABF18BC"/>
    <w:rsid w:val="5B2C6D7D"/>
    <w:rsid w:val="5B432946"/>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8B1BDC"/>
    <w:rsid w:val="5EF157B7"/>
    <w:rsid w:val="5F08713C"/>
    <w:rsid w:val="5F2A7F10"/>
    <w:rsid w:val="5F3542BE"/>
    <w:rsid w:val="5F4B0103"/>
    <w:rsid w:val="5F624162"/>
    <w:rsid w:val="5F852791"/>
    <w:rsid w:val="5F880F0A"/>
    <w:rsid w:val="5F95098D"/>
    <w:rsid w:val="5FB52C88"/>
    <w:rsid w:val="5FC9152A"/>
    <w:rsid w:val="5FF675B3"/>
    <w:rsid w:val="60083060"/>
    <w:rsid w:val="6017749F"/>
    <w:rsid w:val="60455DBA"/>
    <w:rsid w:val="608605A7"/>
    <w:rsid w:val="60996106"/>
    <w:rsid w:val="60D633F8"/>
    <w:rsid w:val="60FC2464"/>
    <w:rsid w:val="611B7B30"/>
    <w:rsid w:val="613B34FF"/>
    <w:rsid w:val="617C1B4F"/>
    <w:rsid w:val="61B058F0"/>
    <w:rsid w:val="61DE76C6"/>
    <w:rsid w:val="620677CB"/>
    <w:rsid w:val="6210452D"/>
    <w:rsid w:val="624B4FC5"/>
    <w:rsid w:val="62586C18"/>
    <w:rsid w:val="626F5370"/>
    <w:rsid w:val="62817246"/>
    <w:rsid w:val="62834146"/>
    <w:rsid w:val="62A50D92"/>
    <w:rsid w:val="62C8512F"/>
    <w:rsid w:val="62F34AE7"/>
    <w:rsid w:val="630A6E47"/>
    <w:rsid w:val="632048BD"/>
    <w:rsid w:val="63330F05"/>
    <w:rsid w:val="636B52B1"/>
    <w:rsid w:val="638070CA"/>
    <w:rsid w:val="63BD46B1"/>
    <w:rsid w:val="63DE2CBF"/>
    <w:rsid w:val="646830AE"/>
    <w:rsid w:val="64746686"/>
    <w:rsid w:val="64A7238C"/>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1094"/>
    <w:rsid w:val="66B75538"/>
    <w:rsid w:val="66D512E8"/>
    <w:rsid w:val="66E005EB"/>
    <w:rsid w:val="678A341A"/>
    <w:rsid w:val="67AA404F"/>
    <w:rsid w:val="67B416BE"/>
    <w:rsid w:val="67D0065F"/>
    <w:rsid w:val="680C2B43"/>
    <w:rsid w:val="683A3D2B"/>
    <w:rsid w:val="685E462A"/>
    <w:rsid w:val="68745B85"/>
    <w:rsid w:val="688B4BC9"/>
    <w:rsid w:val="68C47A98"/>
    <w:rsid w:val="69116A62"/>
    <w:rsid w:val="69131EC9"/>
    <w:rsid w:val="691D0850"/>
    <w:rsid w:val="692E706E"/>
    <w:rsid w:val="69C112E9"/>
    <w:rsid w:val="69E42310"/>
    <w:rsid w:val="69FD3262"/>
    <w:rsid w:val="6A3A1973"/>
    <w:rsid w:val="6A94006A"/>
    <w:rsid w:val="6AD33E5A"/>
    <w:rsid w:val="6B013226"/>
    <w:rsid w:val="6B4355EC"/>
    <w:rsid w:val="6B461A7A"/>
    <w:rsid w:val="6B7144A1"/>
    <w:rsid w:val="6B861AF8"/>
    <w:rsid w:val="6B9D23AD"/>
    <w:rsid w:val="6C0369AE"/>
    <w:rsid w:val="6C04494D"/>
    <w:rsid w:val="6C136D9D"/>
    <w:rsid w:val="6C333641"/>
    <w:rsid w:val="6C392D20"/>
    <w:rsid w:val="6C432361"/>
    <w:rsid w:val="6C577F03"/>
    <w:rsid w:val="6CDE4D32"/>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785D38"/>
    <w:rsid w:val="70EA7820"/>
    <w:rsid w:val="70F941F5"/>
    <w:rsid w:val="711A7F1E"/>
    <w:rsid w:val="7130142C"/>
    <w:rsid w:val="71453598"/>
    <w:rsid w:val="71461053"/>
    <w:rsid w:val="71846F47"/>
    <w:rsid w:val="71CE7226"/>
    <w:rsid w:val="71E573FD"/>
    <w:rsid w:val="71EA0570"/>
    <w:rsid w:val="71EF237B"/>
    <w:rsid w:val="71F00731"/>
    <w:rsid w:val="72026C75"/>
    <w:rsid w:val="72324A62"/>
    <w:rsid w:val="726A706D"/>
    <w:rsid w:val="72BB3CBA"/>
    <w:rsid w:val="72D70B58"/>
    <w:rsid w:val="72E42010"/>
    <w:rsid w:val="72F21DD2"/>
    <w:rsid w:val="73046F04"/>
    <w:rsid w:val="732B016A"/>
    <w:rsid w:val="736711BB"/>
    <w:rsid w:val="73830C7C"/>
    <w:rsid w:val="740F48EB"/>
    <w:rsid w:val="745169B7"/>
    <w:rsid w:val="74561EEC"/>
    <w:rsid w:val="750B58E9"/>
    <w:rsid w:val="75222F36"/>
    <w:rsid w:val="753D2D90"/>
    <w:rsid w:val="754015A5"/>
    <w:rsid w:val="7577036C"/>
    <w:rsid w:val="75956A44"/>
    <w:rsid w:val="759F72BA"/>
    <w:rsid w:val="75AA3A97"/>
    <w:rsid w:val="75E90DCA"/>
    <w:rsid w:val="75F80BED"/>
    <w:rsid w:val="762B2E39"/>
    <w:rsid w:val="762D259F"/>
    <w:rsid w:val="7636075E"/>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B25E54"/>
    <w:rsid w:val="78BD425F"/>
    <w:rsid w:val="78F0566F"/>
    <w:rsid w:val="793024BA"/>
    <w:rsid w:val="795840F7"/>
    <w:rsid w:val="797C0647"/>
    <w:rsid w:val="7A9320A1"/>
    <w:rsid w:val="7AB041E9"/>
    <w:rsid w:val="7B026A80"/>
    <w:rsid w:val="7B3F6659"/>
    <w:rsid w:val="7B6D3318"/>
    <w:rsid w:val="7B6F1AE6"/>
    <w:rsid w:val="7BA51BB2"/>
    <w:rsid w:val="7C2D787C"/>
    <w:rsid w:val="7C3D3FB0"/>
    <w:rsid w:val="7C4D6B98"/>
    <w:rsid w:val="7C4E6030"/>
    <w:rsid w:val="7CE33C0D"/>
    <w:rsid w:val="7CEF468D"/>
    <w:rsid w:val="7D02665D"/>
    <w:rsid w:val="7D0647AE"/>
    <w:rsid w:val="7D4F7E21"/>
    <w:rsid w:val="7D62753D"/>
    <w:rsid w:val="7D9A72EE"/>
    <w:rsid w:val="7DA138D1"/>
    <w:rsid w:val="7DB650B7"/>
    <w:rsid w:val="7DD16A88"/>
    <w:rsid w:val="7DE20C95"/>
    <w:rsid w:val="7E5D1D7F"/>
    <w:rsid w:val="7EA13CB3"/>
    <w:rsid w:val="7F067B9D"/>
    <w:rsid w:val="7F2F3A66"/>
    <w:rsid w:val="7F645069"/>
    <w:rsid w:val="7F6B48D1"/>
    <w:rsid w:val="7F8F6BFA"/>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qFormat/>
    <w:uiPriority w:val="0"/>
    <w:pPr>
      <w:spacing w:after="120"/>
    </w:pPr>
    <w:rPr>
      <w:rFonts w:ascii="Calibri" w:hAnsi="Calibri" w:eastAsia="宋体"/>
      <w:sz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10">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Table Paragraph"/>
    <w:basedOn w:val="1"/>
    <w:autoRedefine/>
    <w:qFormat/>
    <w:uiPriority w:val="1"/>
    <w:rPr>
      <w:rFonts w:ascii="仿宋_GB2312" w:hAnsi="仿宋_GB2312" w:eastAsia="仿宋_GB2312" w:cs="仿宋_GB2312"/>
      <w:lang w:val="zh-CN" w:eastAsia="zh-CN" w:bidi="zh-CN"/>
    </w:rPr>
  </w:style>
  <w:style w:type="paragraph" w:styleId="16">
    <w:name w:val="List Paragraph"/>
    <w:basedOn w:val="1"/>
    <w:autoRedefine/>
    <w:qFormat/>
    <w:uiPriority w:val="34"/>
    <w:pPr>
      <w:ind w:firstLine="420" w:firstLineChars="200"/>
    </w:pPr>
    <w:rPr>
      <w:rFonts w:ascii="Calibri" w:hAnsi="Calibri"/>
    </w:rPr>
  </w:style>
  <w:style w:type="character" w:customStyle="1" w:styleId="17">
    <w:name w:val="font31"/>
    <w:basedOn w:val="14"/>
    <w:autoRedefine/>
    <w:qFormat/>
    <w:uiPriority w:val="0"/>
    <w:rPr>
      <w:rFonts w:hint="eastAsia" w:ascii="宋体" w:hAnsi="宋体" w:eastAsia="宋体" w:cs="宋体"/>
      <w:color w:val="FF0000"/>
      <w:sz w:val="24"/>
      <w:szCs w:val="24"/>
      <w:u w:val="none"/>
    </w:rPr>
  </w:style>
  <w:style w:type="character" w:customStyle="1" w:styleId="18">
    <w:name w:val="font21"/>
    <w:basedOn w:val="14"/>
    <w:autoRedefine/>
    <w:qFormat/>
    <w:uiPriority w:val="0"/>
    <w:rPr>
      <w:rFonts w:hint="eastAsia" w:ascii="宋体" w:hAnsi="宋体" w:eastAsia="宋体" w:cs="宋体"/>
      <w:color w:val="FF0000"/>
      <w:sz w:val="36"/>
      <w:szCs w:val="36"/>
      <w:u w:val="none"/>
    </w:rPr>
  </w:style>
  <w:style w:type="character" w:customStyle="1" w:styleId="19">
    <w:name w:val="font11"/>
    <w:basedOn w:val="14"/>
    <w:autoRedefine/>
    <w:qFormat/>
    <w:uiPriority w:val="0"/>
    <w:rPr>
      <w:rFonts w:hint="eastAsia" w:ascii="宋体" w:hAnsi="宋体" w:eastAsia="宋体" w:cs="宋体"/>
      <w:color w:val="000000"/>
      <w:sz w:val="36"/>
      <w:szCs w:val="36"/>
      <w:u w:val="none"/>
    </w:rPr>
  </w:style>
  <w:style w:type="character" w:customStyle="1" w:styleId="20">
    <w:name w:val="font41"/>
    <w:basedOn w:val="14"/>
    <w:autoRedefine/>
    <w:qFormat/>
    <w:uiPriority w:val="0"/>
    <w:rPr>
      <w:rFonts w:hint="eastAsia" w:ascii="宋体" w:hAnsi="宋体" w:eastAsia="宋体" w:cs="宋体"/>
      <w:color w:val="FF0000"/>
      <w:sz w:val="36"/>
      <w:szCs w:val="36"/>
      <w:u w:val="none"/>
    </w:rPr>
  </w:style>
  <w:style w:type="table" w:customStyle="1" w:styleId="21">
    <w:name w:val="网格型1"/>
    <w:basedOn w:val="22"/>
    <w:qFormat/>
    <w:uiPriority w:val="0"/>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4690</Words>
  <Characters>5596</Characters>
  <Lines>0</Lines>
  <Paragraphs>0</Paragraphs>
  <TotalTime>0</TotalTime>
  <ScaleCrop>false</ScaleCrop>
  <LinksUpToDate>false</LinksUpToDate>
  <CharactersWithSpaces>5819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2025-03-05T06:16:00Z</cp:lastPrinted>
  <dcterms:modified xsi:type="dcterms:W3CDTF">2025-03-06T03:45:10Z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5EA1B1BDC26E454BB331F2706C888A06_13</vt:lpwstr>
  </property>
  <property fmtid="{D5CDD505-2E9C-101B-9397-08002B2CF9AE}" pid="4" name="KSOTemplateDocerSaveRecord">
    <vt:lpwstr>eyJoZGlkIjoiMzFkNmY1OGU2MzU1MmVhNDI4NWUxY2ZhMGJhNmZjYTQifQ==</vt:lpwstr>
  </property>
</Properties>
</file>