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聚酯和聚乳酸补片等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截止时间：2025年7月29日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2025年7月22日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6BEA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02AF48A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51390F4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502F155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7EF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266" w:type="dxa"/>
            <w:shd w:val="clear" w:color="auto" w:fill="auto"/>
            <w:vAlign w:val="center"/>
          </w:tcPr>
          <w:p w14:paraId="63FF1B4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PW0722-01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7E3806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聚酯和聚乳酸补片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8DE2E3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1、用于腹股沟疝和切口疝的修复；</w:t>
            </w:r>
          </w:p>
          <w:p w14:paraId="51B12EB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2、材质：片基为单股聚酯，微钩为聚乳酸；</w:t>
            </w:r>
          </w:p>
          <w:p w14:paraId="0E89639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3、补片可裁剪，可满足腹股沟疝、开放腹壁疝的不同手术需求。</w:t>
            </w:r>
            <w:bookmarkStart w:id="0" w:name="_GoBack"/>
            <w:bookmarkEnd w:id="0"/>
          </w:p>
        </w:tc>
      </w:tr>
      <w:tr w14:paraId="2F5C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266" w:type="dxa"/>
            <w:shd w:val="clear" w:color="auto" w:fill="auto"/>
            <w:vAlign w:val="center"/>
          </w:tcPr>
          <w:p w14:paraId="1E8DEFD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DG0722-01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77B559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桡动脉压迫止血带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4F03CE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1、用于供桡动脉导管插管术后压迫止血使用；</w:t>
            </w:r>
          </w:p>
          <w:p w14:paraId="476C9C2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2、材质：PET、硅胶、不锈钢、织带；</w:t>
            </w:r>
          </w:p>
          <w:p w14:paraId="65973EE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3、固定板长度80±5cm，固定带长度250±10cm；</w:t>
            </w:r>
          </w:p>
          <w:p w14:paraId="45E5EEE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4、弹性体与固定板粘接应牢固，粘接处可承受3N的拉力不脱落；</w:t>
            </w:r>
          </w:p>
          <w:p w14:paraId="1696D07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5、旋转头能灵活转动，无卡滞，卡死，滑牙等现象，顺时针转动增加压力，逆时针转动减少压力，并可以在0～20N刻度之间来回调节。</w:t>
            </w:r>
          </w:p>
        </w:tc>
      </w:tr>
    </w:tbl>
    <w:p w14:paraId="7C3E64E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004032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304F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792B13F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3A6B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CA22D5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688C720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7295CCA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D4D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266" w:type="dxa"/>
            <w:shd w:val="clear" w:color="auto" w:fill="auto"/>
            <w:vAlign w:val="center"/>
          </w:tcPr>
          <w:p w14:paraId="786BF64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26C4C3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肌酸激酶同工酶检测试剂盒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B2719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1、体外定量检测肌酸激酶同工酶活性，辅助诊断心肌损伤；</w:t>
            </w:r>
          </w:p>
          <w:p w14:paraId="0BE715A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2C4BF9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设备名称：全自动生化分析仪</w:t>
            </w:r>
          </w:p>
          <w:p w14:paraId="476E862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生产厂家：贝克曼</w:t>
            </w:r>
          </w:p>
          <w:p w14:paraId="1D13AF9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型号：AU5800</w:t>
            </w:r>
          </w:p>
          <w:p w14:paraId="6907FCC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3、最大线性范围不低于2000U/L；</w:t>
            </w:r>
          </w:p>
          <w:p w14:paraId="6783FA0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4、重复性及室间质评变异系数小于5%；</w:t>
            </w:r>
          </w:p>
          <w:p w14:paraId="68389D0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5、试剂批间差小于5%。</w:t>
            </w:r>
          </w:p>
        </w:tc>
      </w:tr>
      <w:tr w14:paraId="0007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266" w:type="dxa"/>
            <w:shd w:val="clear" w:color="auto" w:fill="auto"/>
            <w:vAlign w:val="center"/>
          </w:tcPr>
          <w:p w14:paraId="204A293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JY0702-03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CB47F2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抗磷脂酶A2受体抗体测定试剂盒（流式荧光法））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94E8245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用于体外检测辅助诊断膜性肾病；</w:t>
            </w:r>
          </w:p>
          <w:p w14:paraId="2774FE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9BDF29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设备名称：流式荧光发光免疫分析仪</w:t>
            </w:r>
          </w:p>
          <w:p w14:paraId="422C55D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生产厂家：湖南透景</w:t>
            </w:r>
          </w:p>
          <w:p w14:paraId="519EF9E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型号：TesmiF4000</w:t>
            </w:r>
          </w:p>
          <w:p w14:paraId="7AB7951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3、定量检测、，线性范围不低于1500U/mL；</w:t>
            </w:r>
          </w:p>
          <w:p w14:paraId="3F2C403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4、有试剂配套质控品、校准品；</w:t>
            </w:r>
          </w:p>
          <w:p w14:paraId="091B748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5、CV小于10%。</w:t>
            </w:r>
          </w:p>
        </w:tc>
      </w:tr>
      <w:tr w14:paraId="50B9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1266" w:type="dxa"/>
            <w:shd w:val="clear" w:color="auto" w:fill="auto"/>
            <w:vAlign w:val="center"/>
          </w:tcPr>
          <w:p w14:paraId="7B4B0A4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JY0702-04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B9391C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自身免疫性肝病抗体谱检测试剂盒（流式荧光发光法）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92D81F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用于体外检测辅助诊断自身免疫性肝病；</w:t>
            </w:r>
          </w:p>
          <w:p w14:paraId="1A9E35D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7AA44E72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设备名称：流式荧光发光免疫分析仪</w:t>
            </w:r>
          </w:p>
          <w:p w14:paraId="368C7E5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生产厂家：湖南透景</w:t>
            </w:r>
          </w:p>
          <w:p w14:paraId="7456C0D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型号：TesmiF4000</w:t>
            </w:r>
          </w:p>
          <w:p w14:paraId="5C5B23E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3、至少包含抗线粒体M2抗体、可溶性肝抗原-肝胰抗原抗体、肝肾微粒体抗体、肝细胞胞浆抗原抗体、抗gp210抗体、抗sp100抗体，抗线粒体M2抗体为定量检测；</w:t>
            </w:r>
          </w:p>
          <w:p w14:paraId="43DB552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4、有试剂配套质控品、校准品；</w:t>
            </w:r>
          </w:p>
          <w:p w14:paraId="0627EF6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5、CV小于10%。</w:t>
            </w:r>
          </w:p>
        </w:tc>
      </w:tr>
      <w:tr w14:paraId="07F5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66" w:type="dxa"/>
            <w:shd w:val="clear" w:color="auto" w:fill="auto"/>
            <w:vAlign w:val="center"/>
          </w:tcPr>
          <w:p w14:paraId="28F18D0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58AFF6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①沙门氏菌属诊断血清                             ②志贺菌属诊断血清                             ③伤寒、副伤寒及变形菌OX19、OX2、OXK诊断菌液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B6C486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1、①②用于鉴定疑似沙门氏菌感染及志贺氏菌感染； ③适用于肥达氏外斐氏试验，用于疑似伤寒、副伤寒、斑疹伤寒患者的进一步确诊；</w:t>
            </w:r>
          </w:p>
          <w:p w14:paraId="4153001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2、O及Vi血清效价不低于1:320，H血清效价不低于1:800；</w:t>
            </w:r>
          </w:p>
          <w:p w14:paraId="0853695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3、志贺菌属需包含痢疾1/2型、宋内氏1/2相、福氏多价、4种多价；</w:t>
            </w:r>
          </w:p>
          <w:p w14:paraId="75037D2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4、菌液与相应血清凝集效价应不低于血清原效价之半；</w:t>
            </w:r>
          </w:p>
          <w:p w14:paraId="77055BE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5、伤寒副伤寒与各诊断血清的交叉凝集效价不高于1:100；</w:t>
            </w:r>
          </w:p>
          <w:p w14:paraId="0418A64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6、变形菌与各诊断血清的交叉凝集效价不高于1:40；</w:t>
            </w:r>
          </w:p>
          <w:p w14:paraId="2B3D0CB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7、重复性100%</w:t>
            </w:r>
          </w:p>
        </w:tc>
      </w:tr>
      <w:tr w14:paraId="61C1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66" w:type="dxa"/>
            <w:shd w:val="clear" w:color="auto" w:fill="auto"/>
            <w:vAlign w:val="center"/>
          </w:tcPr>
          <w:p w14:paraId="5BD5779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ZZ0702-01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664E8C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氧气雾化器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EE797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1、用于呼吸机患者雾化用，气管切开患者雾化、湿化用</w:t>
            </w:r>
          </w:p>
        </w:tc>
      </w:tr>
      <w:tr w14:paraId="7913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266" w:type="dxa"/>
            <w:shd w:val="clear" w:color="auto" w:fill="auto"/>
            <w:vAlign w:val="center"/>
          </w:tcPr>
          <w:p w14:paraId="456DCF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TT0702-01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FCD12A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射频热凝电极套管针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EAB72B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1、用于配合射频控温热凝器治疗原发性三叉神经痛、脊柱小关节痛、腰椎盘痛、其它神经源性痛等；</w:t>
            </w:r>
          </w:p>
          <w:p w14:paraId="4016666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05EDB3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</w:t>
            </w:r>
            <w:r>
              <w:rPr>
                <w:rFonts w:hint="eastAsia"/>
              </w:rPr>
              <w:t>射频控温热凝器</w:t>
            </w:r>
          </w:p>
          <w:p w14:paraId="0982598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生产产家：</w:t>
            </w:r>
            <w:r>
              <w:rPr>
                <w:rFonts w:hint="eastAsia"/>
              </w:rPr>
              <w:t>北京北琪医疗科技有限公司</w:t>
            </w:r>
          </w:p>
          <w:p w14:paraId="324E60C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型号：R-2000BD1</w:t>
            </w:r>
          </w:p>
          <w:p w14:paraId="7784F4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3、针尖采用双刃穿刺设计，要求刃口平整光滑、无毛刺、无镀层脱落；</w:t>
            </w:r>
          </w:p>
        </w:tc>
      </w:tr>
      <w:tr w14:paraId="26C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266" w:type="dxa"/>
            <w:shd w:val="clear" w:color="auto" w:fill="auto"/>
            <w:vAlign w:val="center"/>
          </w:tcPr>
          <w:p w14:paraId="266006E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87781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负压引流设备用耗材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DA51EA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1、与数字胸腔引流系统配套使用，用于抽吸和清除因气胸，经过心脏或胸腔手术后，以及胸腔损伤，胸膜积液，胸膜积脓的胸膜腔和纵膈腔引流的情形下的手术用液，组织，气体，体液。</w:t>
            </w:r>
          </w:p>
          <w:p w14:paraId="0890AD0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21A6DA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设备名称：数字胸腔引流系统</w:t>
            </w:r>
          </w:p>
          <w:p w14:paraId="486E382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生产厂家：美德乐股份有限公司/Medela AG</w:t>
            </w:r>
          </w:p>
          <w:p w14:paraId="35F40FA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型号：Thopaz+ </w:t>
            </w:r>
          </w:p>
          <w:p w14:paraId="38E005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3、由引流管套件、引流管等组成；</w:t>
            </w:r>
          </w:p>
        </w:tc>
      </w:tr>
      <w:tr w14:paraId="7675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266" w:type="dxa"/>
            <w:shd w:val="clear" w:color="auto" w:fill="auto"/>
            <w:vAlign w:val="center"/>
          </w:tcPr>
          <w:p w14:paraId="46ACCA3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287C7C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一次性使用冲洗器（胶囊式）</w:t>
            </w:r>
          </w:p>
          <w:p w14:paraId="2C36AC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252919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1、用于冲洗人体创面或腔道</w:t>
            </w:r>
          </w:p>
          <w:p w14:paraId="434005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2、由外套、胶囊、护套组成；</w:t>
            </w:r>
          </w:p>
          <w:p w14:paraId="226581F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3、外套、护套由聚丙烯制成</w:t>
            </w:r>
          </w:p>
          <w:p w14:paraId="6B87D6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4、胶囊由弹性体（T06）制成</w:t>
            </w:r>
          </w:p>
          <w:p w14:paraId="19524F4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5、经环氧乙烷灭菌，有效期≥3年</w:t>
            </w:r>
          </w:p>
        </w:tc>
      </w:tr>
    </w:tbl>
    <w:p w14:paraId="18743D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367E82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AD48A9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FC111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03DEC1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96EB60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07982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E85EA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0BD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A324DE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83A42C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7EBD7F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96F63B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20B3BF7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EB8E80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4D3C13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A75D19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5F1BB0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AE9DF3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EBF35C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271C5E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91EBCD2">
      <w:pPr>
        <w:pStyle w:val="2"/>
        <w:rPr>
          <w:rFonts w:hint="eastAsia"/>
          <w:lang w:val="en-US" w:eastAsia="zh-CN"/>
        </w:rPr>
      </w:pPr>
    </w:p>
    <w:p w14:paraId="5E73AD7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182D677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B5F0AA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4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7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7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7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7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7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7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7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7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7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7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4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1"/>
                <w:lang w:val="en-US" w:eastAsia="zh-CN" w:bidi="ar"/>
              </w:rPr>
              <w:t>耗材信息表</w:t>
            </w:r>
            <w:r>
              <w:rPr>
                <w:rStyle w:val="22"/>
                <w:lang w:val="en-US" w:eastAsia="zh-CN" w:bidi="ar"/>
              </w:rPr>
              <w:t>（</w:t>
            </w:r>
            <w:r>
              <w:rPr>
                <w:rStyle w:val="22"/>
                <w:rFonts w:hint="eastAsia"/>
                <w:lang w:val="en-US" w:eastAsia="zh-CN" w:bidi="ar"/>
              </w:rPr>
              <w:t>EXCL</w:t>
            </w:r>
            <w:r>
              <w:rPr>
                <w:rStyle w:val="22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15480"/>
    <w:multiLevelType w:val="singleLevel"/>
    <w:tmpl w:val="EDF154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EF26EA"/>
    <w:multiLevelType w:val="singleLevel"/>
    <w:tmpl w:val="4CEF26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BCD67AE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5">
    <w:name w:val="List 2"/>
    <w:basedOn w:val="1"/>
    <w:next w:val="6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1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2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4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5">
    <w:name w:val="Table Grid"/>
    <w:basedOn w:val="1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9">
    <w:name w:val="font31"/>
    <w:basedOn w:val="1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0">
    <w:name w:val="font21"/>
    <w:basedOn w:val="16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1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2">
    <w:name w:val="font41"/>
    <w:basedOn w:val="16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3">
    <w:name w:val="网格型1"/>
    <w:basedOn w:val="24"/>
    <w:qFormat/>
    <w:uiPriority w:val="0"/>
  </w:style>
  <w:style w:type="table" w:customStyle="1" w:styleId="24">
    <w:name w:val="普通表格1"/>
    <w:semiHidden/>
    <w:qFormat/>
    <w:uiPriority w:val="0"/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2274</Words>
  <Characters>2539</Characters>
  <Lines>0</Lines>
  <Paragraphs>0</Paragraphs>
  <TotalTime>125</TotalTime>
  <ScaleCrop>false</ScaleCrop>
  <LinksUpToDate>false</LinksUpToDate>
  <CharactersWithSpaces>2802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2025-07-22T04:08:52Z</cp:lastPrinted>
  <dcterms:modified xsi:type="dcterms:W3CDTF">2025-07-22T06:13:25Z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60E9FE48D33B4215962A3A1B12D075CB_13</vt:lpwstr>
  </property>
  <property fmtid="{D5CDD505-2E9C-101B-9397-08002B2CF9AE}" pid="4" name="KSOTemplateDocerSaveRecord">
    <vt:lpwstr>eyJoZGlkIjoiMzFkNmY1OGU2MzU1MmVhNDI4NWUxY2ZhMGJhNmZjYTQifQ==</vt:lpwstr>
  </property>
</Properties>
</file>