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宋体" w:hAnsi="Times New Roman" w:eastAsia="宋体" w:cs="宋体"/>
          <w:b/>
          <w:bCs/>
          <w:color w:val="auto"/>
          <w:kern w:val="36"/>
          <w:sz w:val="44"/>
          <w:szCs w:val="44"/>
          <w:lang w:val="en-US" w:eastAsia="zh-CN" w:bidi="ar-SA"/>
        </w:rPr>
      </w:pPr>
      <w:r>
        <w:rPr>
          <w:rFonts w:hint="eastAsia" w:ascii="宋体" w:hAnsi="Times New Roman" w:eastAsia="宋体" w:cs="宋体"/>
          <w:b/>
          <w:bCs/>
          <w:color w:val="auto"/>
          <w:kern w:val="36"/>
          <w:sz w:val="44"/>
          <w:szCs w:val="44"/>
          <w:lang w:val="en-US" w:eastAsia="zh-CN" w:bidi="ar-SA"/>
        </w:rPr>
        <w:t>关于对部分医疗设备进行市场调研的公告</w:t>
      </w:r>
    </w:p>
    <w:p w14:paraId="479A1F81">
      <w:pPr>
        <w:keepNext w:val="0"/>
        <w:keepLines w:val="0"/>
        <w:pageBreakBefore w:val="0"/>
        <w:widowControl w:val="0"/>
        <w:kinsoku/>
        <w:wordWrap/>
        <w:overflowPunct/>
        <w:topLinePunct w:val="0"/>
        <w:autoSpaceDE/>
        <w:autoSpaceDN/>
        <w:bidi w:val="0"/>
        <w:adjustRightInd/>
        <w:snapToGrid/>
        <w:spacing w:afterAutospacing="0" w:line="560" w:lineRule="exact"/>
        <w:ind w:left="0" w:firstLine="880" w:firstLineChars="200"/>
        <w:textAlignment w:val="auto"/>
        <w:rPr>
          <w:rFonts w:hint="eastAsia" w:ascii="宋体" w:hAnsi="宋体" w:eastAsia="宋体" w:cs="宋体"/>
          <w:b w:val="0"/>
          <w:color w:val="auto"/>
          <w:sz w:val="44"/>
          <w:szCs w:val="44"/>
          <w:lang w:val="en-US" w:eastAsia="zh-CN"/>
        </w:rPr>
      </w:pPr>
    </w:p>
    <w:p w14:paraId="4269124D">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hAnsi="Times New Roman" w:eastAsia="仿宋" w:cs="仿宋"/>
          <w:b w:val="0"/>
          <w:bCs w:val="0"/>
          <w:color w:val="auto"/>
          <w:kern w:val="2"/>
          <w:sz w:val="32"/>
          <w:szCs w:val="32"/>
          <w:lang w:val="en-US" w:eastAsia="zh-CN" w:bidi="ar-SA"/>
        </w:rPr>
        <w:fldChar w:fldCharType="begin"/>
      </w:r>
      <w:r>
        <w:rPr>
          <w:rFonts w:hint="eastAsia" w:ascii="仿宋" w:hAnsi="Times New Roman" w:eastAsia="仿宋" w:cs="仿宋"/>
          <w:b w:val="0"/>
          <w:bCs w:val="0"/>
          <w:color w:val="auto"/>
          <w:kern w:val="2"/>
          <w:sz w:val="32"/>
          <w:szCs w:val="32"/>
          <w:lang w:val="en-US" w:eastAsia="zh-CN" w:bidi="ar-SA"/>
        </w:rP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hAnsi="Times New Roman" w:eastAsia="仿宋" w:cs="仿宋"/>
          <w:b w:val="0"/>
          <w:bCs w:val="0"/>
          <w:color w:val="auto"/>
          <w:kern w:val="2"/>
          <w:sz w:val="32"/>
          <w:szCs w:val="32"/>
          <w:lang w:val="en-US" w:eastAsia="zh-CN" w:bidi="ar-SA"/>
        </w:rPr>
        <w:fldChar w:fldCharType="separate"/>
      </w:r>
      <w:r>
        <w:rPr>
          <w:rFonts w:hint="eastAsia" w:ascii="仿宋" w:hAnsi="Times New Roman" w:eastAsia="仿宋" w:cs="仿宋"/>
          <w:b w:val="0"/>
          <w:bCs w:val="0"/>
          <w:color w:val="auto"/>
          <w:kern w:val="2"/>
          <w:sz w:val="32"/>
          <w:szCs w:val="32"/>
          <w:lang w:val="en-US" w:eastAsia="zh-CN" w:bidi="ar-SA"/>
        </w:rPr>
        <w:t>经医院研究决定，现将对便携式彩色多普勒超声等医疗设备（详见附表</w:t>
      </w:r>
      <w:r>
        <w:rPr>
          <w:rFonts w:hint="eastAsia" w:ascii="仿宋" w:eastAsia="仿宋" w:cs="仿宋"/>
          <w:b w:val="0"/>
          <w:bCs w:val="0"/>
          <w:color w:val="auto"/>
          <w:kern w:val="2"/>
          <w:sz w:val="32"/>
          <w:szCs w:val="32"/>
          <w:lang w:val="en-US" w:eastAsia="zh-CN" w:bidi="ar-SA"/>
        </w:rPr>
        <w:t>一</w:t>
      </w:r>
      <w:r>
        <w:rPr>
          <w:rFonts w:hint="eastAsia" w:ascii="仿宋" w:hAnsi="Times New Roman" w:eastAsia="仿宋" w:cs="仿宋"/>
          <w:b w:val="0"/>
          <w:bCs w:val="0"/>
          <w:color w:val="auto"/>
          <w:kern w:val="2"/>
          <w:sz w:val="32"/>
          <w:szCs w:val="32"/>
          <w:lang w:val="en-US" w:eastAsia="zh-CN" w:bidi="ar-SA"/>
        </w:rPr>
        <w:t>）进行市场调研，了解相关产品的型号、性能、配置、价格等情况，请有相关产品及信息且具有合法合格资质的生产厂家在规定时间内按附件</w:t>
      </w:r>
      <w:r>
        <w:rPr>
          <w:rFonts w:hint="eastAsia" w:ascii="仿宋" w:eastAsia="仿宋" w:cs="仿宋"/>
          <w:b w:val="0"/>
          <w:bCs w:val="0"/>
          <w:color w:val="auto"/>
          <w:kern w:val="2"/>
          <w:sz w:val="32"/>
          <w:szCs w:val="32"/>
          <w:lang w:val="en-US" w:eastAsia="zh-CN" w:bidi="ar-SA"/>
        </w:rPr>
        <w:t>二</w:t>
      </w:r>
      <w:r>
        <w:rPr>
          <w:rFonts w:hint="eastAsia" w:ascii="仿宋" w:hAnsi="Times New Roman" w:eastAsia="仿宋" w:cs="仿宋"/>
          <w:b w:val="0"/>
          <w:bCs w:val="0"/>
          <w:color w:val="auto"/>
          <w:kern w:val="2"/>
          <w:sz w:val="32"/>
          <w:szCs w:val="32"/>
          <w:lang w:val="en-US" w:eastAsia="zh-CN" w:bidi="ar-SA"/>
        </w:rPr>
        <w:t>要求将资料扫描为PDF文档格式发至医疗设备科邮箱srmyysbzj1@126.com。</w:t>
      </w:r>
      <w:r>
        <w:rPr>
          <w:rFonts w:hint="eastAsia" w:ascii="仿宋" w:hAnsi="Times New Roman" w:eastAsia="仿宋" w:cs="仿宋"/>
          <w:b w:val="0"/>
          <w:bCs w:val="0"/>
          <w:color w:val="auto"/>
          <w:kern w:val="2"/>
          <w:sz w:val="32"/>
          <w:szCs w:val="32"/>
          <w:lang w:val="en-US" w:eastAsia="zh-CN" w:bidi="ar-SA"/>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p>
    <w:p w14:paraId="32367B35">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三</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7</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10</w:t>
      </w:r>
      <w:r>
        <w:rPr>
          <w:rFonts w:hint="eastAsia" w:ascii="仿宋" w:eastAsia="仿宋" w:cs="仿宋"/>
          <w:b w:val="0"/>
          <w:color w:val="0000FF"/>
          <w:sz w:val="32"/>
          <w:szCs w:val="32"/>
        </w:rPr>
        <w:t>日</w:t>
      </w:r>
    </w:p>
    <w:p w14:paraId="32DE8866">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地址：石家庄市建华南大街365号</w:t>
      </w:r>
      <w:r>
        <w:rPr>
          <w:rFonts w:hint="eastAsia" w:ascii="仿宋" w:eastAsia="仿宋" w:cs="仿宋"/>
          <w:b w:val="0"/>
          <w:color w:val="auto"/>
          <w:sz w:val="32"/>
          <w:szCs w:val="32"/>
          <w:lang w:val="en-US" w:eastAsia="zh-CN"/>
        </w:rPr>
        <w:t>石家庄市人民医院</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7254643D">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default" w:ascii="仿宋" w:eastAsia="仿宋" w:cs="仿宋"/>
          <w:b w:val="0"/>
          <w:color w:val="auto"/>
          <w:sz w:val="28"/>
          <w:szCs w:val="28"/>
          <w:lang w:val="en-US" w:eastAsia="zh-CN"/>
        </w:rPr>
      </w:pPr>
    </w:p>
    <w:p w14:paraId="6F9CA20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default" w:ascii="仿宋" w:eastAsia="仿宋" w:cs="仿宋"/>
          <w:b w:val="0"/>
          <w:color w:val="auto"/>
          <w:sz w:val="28"/>
          <w:szCs w:val="28"/>
          <w:lang w:val="en-US" w:eastAsia="zh-CN"/>
        </w:rPr>
      </w:pPr>
    </w:p>
    <w:p w14:paraId="12B471A8">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default" w:ascii="仿宋" w:eastAsia="仿宋" w:cs="仿宋"/>
          <w:b w:val="0"/>
          <w:color w:val="auto"/>
          <w:sz w:val="28"/>
          <w:szCs w:val="28"/>
          <w:lang w:val="en-US" w:eastAsia="zh-CN"/>
        </w:rPr>
      </w:pP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7</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8</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附件一</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7"/>
        <w:gridCol w:w="1395"/>
        <w:gridCol w:w="735"/>
        <w:gridCol w:w="5475"/>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5569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9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便携式彩色多普勒超声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1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03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适用范围：用于全身各脏器的常规超声检查，用于床旁影像检查； </w:t>
            </w:r>
            <w:bookmarkStart w:id="0" w:name="_GoBack"/>
            <w:bookmarkEnd w:id="0"/>
          </w:p>
          <w:p w14:paraId="46AB5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基本功能要求：配备2把探头（腹部、心脏）。</w:t>
            </w:r>
          </w:p>
        </w:tc>
      </w:tr>
      <w:tr w14:paraId="6760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非接触式眼压计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399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0C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适用范围：用于测量人眼眼压，可辅助诊断白内障，青光眼等眼疾；</w:t>
            </w:r>
          </w:p>
          <w:p w14:paraId="7E524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基本功能要求：全自动非接触式，具备多种测量模式。</w:t>
            </w:r>
          </w:p>
        </w:tc>
      </w:tr>
      <w:tr w14:paraId="3D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内窥镜摄像系统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4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0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适用范围：用于采集各类耳鼻喉疾病的图像和检测数据；</w:t>
            </w:r>
          </w:p>
          <w:p w14:paraId="45BF4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基本功能要求：配备摄像主机、摄像头、LED医用内窥镜冷光源、显示器、耳鼻喉内窥镜各一支、仪器台车等。</w:t>
            </w:r>
          </w:p>
        </w:tc>
      </w:tr>
      <w:tr w14:paraId="4E8B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1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2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视力筛查仪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0F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31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适用范围：用于视力筛查；</w:t>
            </w:r>
          </w:p>
          <w:p w14:paraId="488A78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基本功能要求：可进行屈光筛查（近视、远视、散光、屈光参差）、眼位变化、瞳孔大小及间距等。</w:t>
            </w:r>
          </w:p>
        </w:tc>
      </w:tr>
      <w:tr w14:paraId="177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6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综合验光仪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4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B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适用范围：用于屈光不正检查，散光轴位确定，双眼平衡测试等；</w:t>
            </w:r>
          </w:p>
          <w:p w14:paraId="533EC5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基本功能要求：配备验光头、视力表投影仪、验光组合台、电动升降座椅等。</w:t>
            </w:r>
          </w:p>
        </w:tc>
      </w:tr>
      <w:tr w14:paraId="0A38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8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眼底照相仪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0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F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适用范围：用于视网膜病变检查和糖尿病视网膜病变的筛查；</w:t>
            </w:r>
          </w:p>
          <w:p w14:paraId="72C9AF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基本功能要求：具备眼底血管造影功能等。</w:t>
            </w:r>
          </w:p>
        </w:tc>
      </w:tr>
      <w:tr w14:paraId="6847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9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w:t>
            </w:r>
            <w:r>
              <w:rPr>
                <w:rFonts w:hint="eastAsia" w:ascii="宋体" w:hAnsi="宋体" w:cs="宋体"/>
                <w:i w:val="0"/>
                <w:iCs w:val="0"/>
                <w:color w:val="000000"/>
                <w:kern w:val="0"/>
                <w:sz w:val="22"/>
                <w:szCs w:val="22"/>
                <w:u w:val="none"/>
                <w:lang w:val="en-US" w:eastAsia="zh-CN" w:bidi="ar"/>
              </w:rPr>
              <w:t>707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2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干眼分析仪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0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31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适用范围：用于非侵入式眼表综合分析，辅助医生进行干眼症的诊断、筛查；</w:t>
            </w:r>
          </w:p>
          <w:p w14:paraId="44911A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基本功能要求：可进行泪膜破裂时间测量、泪河高度测定、脂质层观察、睑板腺成像等。</w:t>
            </w:r>
          </w:p>
        </w:tc>
      </w:tr>
    </w:tbl>
    <w:p w14:paraId="2A023E48">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二</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70E986A">
      <w:pPr>
        <w:jc w:val="center"/>
        <w:rPr>
          <w:rFonts w:hint="eastAsia" w:ascii="黑体" w:eastAsia="黑体"/>
          <w:sz w:val="36"/>
          <w:szCs w:val="36"/>
          <w:lang w:val="en-US" w:eastAsia="zh-CN"/>
        </w:rPr>
      </w:pPr>
      <w:r>
        <w:rPr>
          <w:rFonts w:hint="eastAsia" w:ascii="黑体" w:eastAsia="黑体"/>
          <w:sz w:val="36"/>
          <w:szCs w:val="36"/>
          <w:lang w:val="en-US" w:eastAsia="zh-CN"/>
        </w:rPr>
        <w:t>设备资料</w:t>
      </w:r>
    </w:p>
    <w:p w14:paraId="40A28D61">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2D878458">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p>
    <w:p w14:paraId="0D835636">
      <w:pPr>
        <w:spacing w:line="440" w:lineRule="exact"/>
        <w:rPr>
          <w:rFonts w:hint="eastAsia" w:ascii="黑体" w:eastAsia="黑体"/>
          <w:sz w:val="36"/>
          <w:szCs w:val="36"/>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p>
    <w:tbl>
      <w:tblPr>
        <w:tblStyle w:val="11"/>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16"/>
        <w:gridCol w:w="780"/>
        <w:gridCol w:w="4776"/>
        <w:gridCol w:w="854"/>
      </w:tblGrid>
      <w:tr w14:paraId="06D8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A70EE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716" w:type="dxa"/>
            <w:vAlign w:val="center"/>
          </w:tcPr>
          <w:p w14:paraId="27BB7A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资料名称</w:t>
            </w:r>
          </w:p>
        </w:tc>
        <w:tc>
          <w:tcPr>
            <w:tcW w:w="780" w:type="dxa"/>
            <w:vAlign w:val="center"/>
          </w:tcPr>
          <w:p w14:paraId="5FCB4B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数量</w:t>
            </w:r>
          </w:p>
        </w:tc>
        <w:tc>
          <w:tcPr>
            <w:tcW w:w="4776" w:type="dxa"/>
            <w:vAlign w:val="center"/>
          </w:tcPr>
          <w:p w14:paraId="17BAD5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基本要求</w:t>
            </w:r>
          </w:p>
        </w:tc>
        <w:tc>
          <w:tcPr>
            <w:tcW w:w="854" w:type="dxa"/>
            <w:vAlign w:val="center"/>
          </w:tcPr>
          <w:p w14:paraId="072C24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cs="宋体"/>
                <w:b/>
                <w:bCs/>
                <w:sz w:val="28"/>
                <w:szCs w:val="28"/>
                <w:vertAlign w:val="baseline"/>
                <w:lang w:val="en-US" w:eastAsia="zh-CN"/>
              </w:rPr>
              <w:t>页码</w:t>
            </w:r>
          </w:p>
        </w:tc>
      </w:tr>
      <w:tr w14:paraId="2C65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83" w:type="dxa"/>
            <w:vAlign w:val="center"/>
          </w:tcPr>
          <w:p w14:paraId="2BED3E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716" w:type="dxa"/>
            <w:vAlign w:val="center"/>
          </w:tcPr>
          <w:p w14:paraId="74B59C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rPr>
              <w:t>市场调研表</w:t>
            </w:r>
          </w:p>
        </w:tc>
        <w:tc>
          <w:tcPr>
            <w:tcW w:w="780" w:type="dxa"/>
            <w:vAlign w:val="center"/>
          </w:tcPr>
          <w:p w14:paraId="01B7F1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525017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见附件，所有内容详实填写，没有的填“无”</w:t>
            </w:r>
          </w:p>
        </w:tc>
        <w:tc>
          <w:tcPr>
            <w:tcW w:w="854" w:type="dxa"/>
            <w:vAlign w:val="center"/>
          </w:tcPr>
          <w:p w14:paraId="4E23B5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8"/>
                <w:szCs w:val="28"/>
                <w:vertAlign w:val="baseline"/>
                <w:lang w:val="en-US" w:eastAsia="zh-CN"/>
              </w:rPr>
            </w:pPr>
          </w:p>
        </w:tc>
      </w:tr>
      <w:tr w14:paraId="004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83" w:type="dxa"/>
            <w:vAlign w:val="center"/>
          </w:tcPr>
          <w:p w14:paraId="5154F5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716" w:type="dxa"/>
            <w:vAlign w:val="center"/>
          </w:tcPr>
          <w:p w14:paraId="47923D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bCs/>
                <w:color w:val="auto"/>
                <w:kern w:val="36"/>
                <w:sz w:val="28"/>
                <w:szCs w:val="28"/>
                <w:lang w:val="en-US" w:eastAsia="zh-CN" w:bidi="ar-SA"/>
              </w:rPr>
              <w:t>医疗器械注册证</w:t>
            </w:r>
          </w:p>
        </w:tc>
        <w:tc>
          <w:tcPr>
            <w:tcW w:w="780" w:type="dxa"/>
            <w:vAlign w:val="center"/>
          </w:tcPr>
          <w:p w14:paraId="582629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7E8C8F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sz w:val="28"/>
                <w:szCs w:val="28"/>
                <w:vertAlign w:val="baseline"/>
                <w:lang w:val="en-US" w:eastAsia="zh-CN"/>
              </w:rPr>
            </w:pPr>
            <w:r>
              <w:rPr>
                <w:rFonts w:hint="eastAsia" w:ascii="宋体" w:eastAsia="宋体" w:cs="宋体"/>
                <w:b w:val="0"/>
                <w:bCs/>
                <w:color w:val="auto"/>
                <w:kern w:val="36"/>
                <w:sz w:val="28"/>
                <w:szCs w:val="28"/>
                <w:lang w:val="en-US" w:eastAsia="zh-CN" w:bidi="ar-SA"/>
              </w:rPr>
              <w:t>设备及该设备所需耗材均需提供，</w:t>
            </w:r>
          </w:p>
          <w:p w14:paraId="74F626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b/>
                <w:bCs/>
                <w:sz w:val="28"/>
                <w:szCs w:val="28"/>
                <w:vertAlign w:val="baseline"/>
                <w:lang w:val="en-US" w:eastAsia="zh-CN"/>
              </w:rPr>
            </w:pPr>
            <w:r>
              <w:rPr>
                <w:rFonts w:hint="eastAsia" w:ascii="宋体" w:eastAsia="宋体" w:cs="宋体"/>
                <w:b w:val="0"/>
                <w:bCs/>
                <w:color w:val="auto"/>
                <w:kern w:val="36"/>
                <w:sz w:val="28"/>
                <w:szCs w:val="28"/>
                <w:lang w:val="en-US" w:eastAsia="zh-CN" w:bidi="ar-SA"/>
              </w:rPr>
              <w:t>非医疗器械提供相关说明</w:t>
            </w:r>
          </w:p>
        </w:tc>
        <w:tc>
          <w:tcPr>
            <w:tcW w:w="854" w:type="dxa"/>
            <w:vAlign w:val="center"/>
          </w:tcPr>
          <w:p w14:paraId="4C37963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8"/>
                <w:szCs w:val="28"/>
                <w:vertAlign w:val="baseline"/>
                <w:lang w:val="en-US" w:eastAsia="zh-CN"/>
              </w:rPr>
            </w:pPr>
          </w:p>
        </w:tc>
      </w:tr>
      <w:tr w14:paraId="7205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83" w:type="dxa"/>
            <w:vAlign w:val="center"/>
          </w:tcPr>
          <w:p w14:paraId="70BD3F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716" w:type="dxa"/>
            <w:vAlign w:val="center"/>
          </w:tcPr>
          <w:p w14:paraId="76CD2E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bCs/>
                <w:color w:val="auto"/>
                <w:kern w:val="36"/>
                <w:sz w:val="28"/>
                <w:szCs w:val="28"/>
                <w:lang w:val="en-US" w:eastAsia="zh-CN" w:bidi="ar-SA"/>
              </w:rPr>
              <w:t>生产厂家营业执照</w:t>
            </w:r>
          </w:p>
        </w:tc>
        <w:tc>
          <w:tcPr>
            <w:tcW w:w="780" w:type="dxa"/>
            <w:vAlign w:val="center"/>
          </w:tcPr>
          <w:p w14:paraId="7F40F2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7B0F16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w:t>
            </w:r>
          </w:p>
        </w:tc>
        <w:tc>
          <w:tcPr>
            <w:tcW w:w="854" w:type="dxa"/>
            <w:vAlign w:val="center"/>
          </w:tcPr>
          <w:p w14:paraId="5943E5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8"/>
                <w:szCs w:val="28"/>
                <w:vertAlign w:val="baseline"/>
                <w:lang w:val="en-US" w:eastAsia="zh-CN"/>
              </w:rPr>
            </w:pPr>
          </w:p>
        </w:tc>
      </w:tr>
      <w:tr w14:paraId="3A7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83" w:type="dxa"/>
            <w:vAlign w:val="center"/>
          </w:tcPr>
          <w:p w14:paraId="0DAAD9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716" w:type="dxa"/>
            <w:vAlign w:val="center"/>
          </w:tcPr>
          <w:p w14:paraId="26450C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bCs/>
                <w:color w:val="auto"/>
                <w:kern w:val="36"/>
                <w:sz w:val="28"/>
                <w:szCs w:val="28"/>
                <w:lang w:val="en-US" w:eastAsia="zh-CN" w:bidi="ar-SA"/>
              </w:rPr>
              <w:t>生产许可证</w:t>
            </w:r>
          </w:p>
        </w:tc>
        <w:tc>
          <w:tcPr>
            <w:tcW w:w="780" w:type="dxa"/>
            <w:vAlign w:val="center"/>
          </w:tcPr>
          <w:p w14:paraId="4B07CF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22491C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p>
        </w:tc>
        <w:tc>
          <w:tcPr>
            <w:tcW w:w="854" w:type="dxa"/>
            <w:vAlign w:val="center"/>
          </w:tcPr>
          <w:p w14:paraId="4A16448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宋体"/>
                <w:b w:val="0"/>
                <w:bCs/>
                <w:color w:val="auto"/>
                <w:kern w:val="36"/>
                <w:sz w:val="28"/>
                <w:szCs w:val="28"/>
                <w:lang w:val="en-US" w:eastAsia="zh-CN" w:bidi="ar-SA"/>
              </w:rPr>
            </w:pPr>
          </w:p>
        </w:tc>
      </w:tr>
      <w:tr w14:paraId="2993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83" w:type="dxa"/>
            <w:vAlign w:val="center"/>
          </w:tcPr>
          <w:p w14:paraId="1D39D1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w:t>
            </w:r>
          </w:p>
        </w:tc>
        <w:tc>
          <w:tcPr>
            <w:tcW w:w="1716" w:type="dxa"/>
            <w:vAlign w:val="center"/>
          </w:tcPr>
          <w:p w14:paraId="461244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bCs/>
                <w:color w:val="auto"/>
                <w:kern w:val="36"/>
                <w:sz w:val="28"/>
                <w:szCs w:val="28"/>
                <w:lang w:val="en-US" w:eastAsia="zh-CN" w:bidi="ar-SA"/>
              </w:rPr>
            </w:pPr>
            <w:r>
              <w:rPr>
                <w:rFonts w:hint="eastAsia" w:ascii="宋体" w:cs="宋体"/>
                <w:b w:val="0"/>
                <w:bCs/>
                <w:color w:val="auto"/>
                <w:kern w:val="36"/>
                <w:sz w:val="28"/>
                <w:szCs w:val="28"/>
                <w:lang w:val="en-US" w:eastAsia="zh-CN" w:bidi="ar-SA"/>
              </w:rPr>
              <w:t>中小微企业说明</w:t>
            </w:r>
          </w:p>
        </w:tc>
        <w:tc>
          <w:tcPr>
            <w:tcW w:w="780" w:type="dxa"/>
            <w:vAlign w:val="center"/>
          </w:tcPr>
          <w:p w14:paraId="6B3C81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41FF6C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宋体"/>
                <w:b w:val="0"/>
                <w:bCs/>
                <w:color w:val="auto"/>
                <w:kern w:val="36"/>
                <w:sz w:val="28"/>
                <w:szCs w:val="28"/>
                <w:lang w:val="en-US" w:eastAsia="zh-CN" w:bidi="ar-SA"/>
              </w:rPr>
            </w:pPr>
            <w:r>
              <w:rPr>
                <w:rFonts w:hint="eastAsia" w:cs="宋体"/>
                <w:b w:val="0"/>
                <w:bCs/>
                <w:color w:val="auto"/>
                <w:kern w:val="36"/>
                <w:sz w:val="28"/>
                <w:szCs w:val="28"/>
                <w:lang w:val="en-US" w:eastAsia="zh-CN" w:bidi="ar-SA"/>
              </w:rPr>
              <w:t>见附件，生产厂家中小微企业说明</w:t>
            </w:r>
          </w:p>
        </w:tc>
        <w:tc>
          <w:tcPr>
            <w:tcW w:w="854" w:type="dxa"/>
            <w:vAlign w:val="center"/>
          </w:tcPr>
          <w:p w14:paraId="394E6C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宋体"/>
                <w:b w:val="0"/>
                <w:bCs/>
                <w:color w:val="auto"/>
                <w:kern w:val="36"/>
                <w:sz w:val="28"/>
                <w:szCs w:val="28"/>
                <w:lang w:val="en-US" w:eastAsia="zh-CN" w:bidi="ar-SA"/>
              </w:rPr>
            </w:pPr>
          </w:p>
        </w:tc>
      </w:tr>
      <w:tr w14:paraId="7CAB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83" w:type="dxa"/>
            <w:vAlign w:val="center"/>
          </w:tcPr>
          <w:p w14:paraId="7EB562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c>
          <w:tcPr>
            <w:tcW w:w="1716" w:type="dxa"/>
            <w:vAlign w:val="center"/>
          </w:tcPr>
          <w:p w14:paraId="626DC0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color w:val="auto"/>
                <w:sz w:val="28"/>
                <w:szCs w:val="28"/>
                <w:lang w:eastAsia="zh-CN"/>
              </w:rPr>
              <w:t>使用年限证明文件</w:t>
            </w:r>
          </w:p>
        </w:tc>
        <w:tc>
          <w:tcPr>
            <w:tcW w:w="780" w:type="dxa"/>
            <w:vAlign w:val="center"/>
          </w:tcPr>
          <w:p w14:paraId="6C16AC3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2D7583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color w:val="auto"/>
                <w:sz w:val="28"/>
                <w:szCs w:val="28"/>
                <w:lang w:eastAsia="zh-CN"/>
              </w:rPr>
              <w:t>设备铭牌照片或说明书等官方文件，需用红线标示使用年限</w:t>
            </w:r>
          </w:p>
        </w:tc>
        <w:tc>
          <w:tcPr>
            <w:tcW w:w="854" w:type="dxa"/>
            <w:vAlign w:val="center"/>
          </w:tcPr>
          <w:p w14:paraId="2CFB07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p>
        </w:tc>
      </w:tr>
      <w:tr w14:paraId="4EB5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3" w:type="dxa"/>
            <w:vAlign w:val="center"/>
          </w:tcPr>
          <w:p w14:paraId="31BD16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7</w:t>
            </w:r>
          </w:p>
        </w:tc>
        <w:tc>
          <w:tcPr>
            <w:tcW w:w="1716" w:type="dxa"/>
            <w:vAlign w:val="center"/>
          </w:tcPr>
          <w:p w14:paraId="2FB1FC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rPr>
              <w:t>技术参数</w:t>
            </w:r>
          </w:p>
        </w:tc>
        <w:tc>
          <w:tcPr>
            <w:tcW w:w="780" w:type="dxa"/>
            <w:vAlign w:val="center"/>
          </w:tcPr>
          <w:p w14:paraId="23DD9B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2166F8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c>
          <w:tcPr>
            <w:tcW w:w="854" w:type="dxa"/>
            <w:vAlign w:val="center"/>
          </w:tcPr>
          <w:p w14:paraId="1E06AA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r>
      <w:tr w14:paraId="5F18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83" w:type="dxa"/>
            <w:vAlign w:val="center"/>
          </w:tcPr>
          <w:p w14:paraId="2CCDD1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8</w:t>
            </w:r>
          </w:p>
        </w:tc>
        <w:tc>
          <w:tcPr>
            <w:tcW w:w="1716" w:type="dxa"/>
            <w:vAlign w:val="center"/>
          </w:tcPr>
          <w:p w14:paraId="062CD1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780" w:type="dxa"/>
            <w:vAlign w:val="center"/>
          </w:tcPr>
          <w:p w14:paraId="6D3BE9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040F1E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c>
          <w:tcPr>
            <w:tcW w:w="854" w:type="dxa"/>
            <w:vAlign w:val="center"/>
          </w:tcPr>
          <w:p w14:paraId="467BA8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r>
      <w:tr w14:paraId="1C5C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83" w:type="dxa"/>
            <w:vAlign w:val="center"/>
          </w:tcPr>
          <w:p w14:paraId="005191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9</w:t>
            </w:r>
          </w:p>
        </w:tc>
        <w:tc>
          <w:tcPr>
            <w:tcW w:w="1716" w:type="dxa"/>
            <w:vAlign w:val="center"/>
          </w:tcPr>
          <w:p w14:paraId="551003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780" w:type="dxa"/>
            <w:vAlign w:val="center"/>
          </w:tcPr>
          <w:p w14:paraId="164406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3E20F9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c>
          <w:tcPr>
            <w:tcW w:w="854" w:type="dxa"/>
            <w:vAlign w:val="center"/>
          </w:tcPr>
          <w:p w14:paraId="6F7351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r>
      <w:tr w14:paraId="56A8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83" w:type="dxa"/>
            <w:vAlign w:val="center"/>
          </w:tcPr>
          <w:p w14:paraId="0A3792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10</w:t>
            </w:r>
          </w:p>
        </w:tc>
        <w:tc>
          <w:tcPr>
            <w:tcW w:w="1716" w:type="dxa"/>
            <w:vAlign w:val="center"/>
          </w:tcPr>
          <w:p w14:paraId="42C9F1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报名设备价格证明</w:t>
            </w:r>
          </w:p>
        </w:tc>
        <w:tc>
          <w:tcPr>
            <w:tcW w:w="780" w:type="dxa"/>
            <w:vAlign w:val="center"/>
          </w:tcPr>
          <w:p w14:paraId="60B3B3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color w:val="auto"/>
                <w:sz w:val="28"/>
                <w:szCs w:val="28"/>
                <w:lang w:val="en-US" w:eastAsia="zh-CN"/>
              </w:rPr>
            </w:pPr>
            <w:r>
              <w:rPr>
                <w:rFonts w:hint="eastAsia" w:ascii="宋体" w:eastAsia="宋体" w:cs="宋体"/>
                <w:b w:val="0"/>
                <w:color w:val="auto"/>
                <w:sz w:val="28"/>
                <w:szCs w:val="28"/>
                <w:lang w:val="en-US" w:eastAsia="zh-CN"/>
              </w:rPr>
              <w:t>1</w:t>
            </w:r>
          </w:p>
        </w:tc>
        <w:tc>
          <w:tcPr>
            <w:tcW w:w="4776" w:type="dxa"/>
            <w:vAlign w:val="center"/>
          </w:tcPr>
          <w:p w14:paraId="60C830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同型号设备价格证明</w:t>
            </w:r>
            <w:r>
              <w:rPr>
                <w:rFonts w:hint="eastAsia" w:ascii="宋体" w:eastAsia="宋体" w:cs="宋体"/>
                <w:b w:val="0"/>
                <w:color w:val="auto"/>
                <w:sz w:val="28"/>
                <w:szCs w:val="28"/>
                <w:lang w:val="en-US" w:eastAsia="zh-CN"/>
              </w:rPr>
              <w:t>3份（</w:t>
            </w:r>
            <w:r>
              <w:rPr>
                <w:rFonts w:hint="eastAsia" w:ascii="宋体" w:eastAsia="宋体" w:cs="宋体"/>
                <w:b w:val="0"/>
                <w:color w:val="auto"/>
                <w:sz w:val="28"/>
                <w:szCs w:val="28"/>
              </w:rPr>
              <w:t>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r>
              <w:rPr>
                <w:rFonts w:hint="eastAsia" w:ascii="宋体" w:eastAsia="宋体" w:cs="宋体"/>
                <w:b w:val="0"/>
                <w:color w:val="auto"/>
                <w:sz w:val="28"/>
                <w:szCs w:val="28"/>
                <w:lang w:val="en-US" w:eastAsia="zh-CN"/>
              </w:rPr>
              <w:t>）</w:t>
            </w:r>
          </w:p>
        </w:tc>
        <w:tc>
          <w:tcPr>
            <w:tcW w:w="854" w:type="dxa"/>
            <w:vAlign w:val="center"/>
          </w:tcPr>
          <w:p w14:paraId="392470BA">
            <w:pPr>
              <w:jc w:val="center"/>
              <w:rPr>
                <w:rFonts w:hint="eastAsia" w:ascii="仿宋" w:eastAsia="仿宋" w:cs="仿宋"/>
                <w:bCs/>
                <w:sz w:val="28"/>
                <w:szCs w:val="28"/>
              </w:rPr>
            </w:pPr>
          </w:p>
        </w:tc>
      </w:tr>
      <w:tr w14:paraId="7A38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83" w:type="dxa"/>
            <w:vAlign w:val="center"/>
          </w:tcPr>
          <w:p w14:paraId="5E1E20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11</w:t>
            </w:r>
          </w:p>
        </w:tc>
        <w:tc>
          <w:tcPr>
            <w:tcW w:w="1716" w:type="dxa"/>
            <w:vAlign w:val="center"/>
          </w:tcPr>
          <w:p w14:paraId="413287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780" w:type="dxa"/>
            <w:vAlign w:val="center"/>
          </w:tcPr>
          <w:p w14:paraId="66A629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color w:val="auto"/>
                <w:sz w:val="28"/>
                <w:szCs w:val="28"/>
                <w:lang w:val="en-US" w:eastAsia="zh-CN"/>
              </w:rPr>
            </w:pPr>
            <w:r>
              <w:rPr>
                <w:rFonts w:hint="eastAsia" w:ascii="宋体" w:eastAsia="宋体" w:cs="宋体"/>
                <w:b w:val="0"/>
                <w:color w:val="auto"/>
                <w:sz w:val="28"/>
                <w:szCs w:val="28"/>
                <w:lang w:val="en-US" w:eastAsia="zh-CN"/>
              </w:rPr>
              <w:t>1</w:t>
            </w:r>
          </w:p>
        </w:tc>
        <w:tc>
          <w:tcPr>
            <w:tcW w:w="4776" w:type="dxa"/>
            <w:vAlign w:val="center"/>
          </w:tcPr>
          <w:p w14:paraId="30FF23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color w:val="auto"/>
                <w:sz w:val="28"/>
                <w:szCs w:val="28"/>
                <w:lang w:val="en-US" w:eastAsia="zh-CN"/>
              </w:rPr>
            </w:pPr>
          </w:p>
        </w:tc>
        <w:tc>
          <w:tcPr>
            <w:tcW w:w="854" w:type="dxa"/>
            <w:vAlign w:val="center"/>
          </w:tcPr>
          <w:p w14:paraId="1963F575">
            <w:pPr>
              <w:jc w:val="center"/>
              <w:rPr>
                <w:rFonts w:hint="eastAsia" w:ascii="仿宋" w:eastAsia="仿宋" w:cs="仿宋"/>
                <w:bCs/>
                <w:sz w:val="28"/>
                <w:szCs w:val="28"/>
              </w:rPr>
            </w:pPr>
          </w:p>
        </w:tc>
      </w:tr>
    </w:tbl>
    <w:p w14:paraId="49BDA713">
      <w:pPr>
        <w:spacing w:line="360" w:lineRule="exact"/>
        <w:rPr>
          <w:rFonts w:hint="eastAsia" w:ascii="宋体" w:cs="宋体"/>
          <w:b/>
          <w:bCs/>
          <w:color w:val="auto"/>
          <w:sz w:val="20"/>
          <w:szCs w:val="20"/>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24FAF3F4">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三</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二</w:t>
      </w:r>
      <w:r>
        <w:rPr>
          <w:rFonts w:hint="eastAsia" w:ascii="宋体" w:cs="宋体"/>
          <w:b/>
          <w:bCs/>
          <w:color w:val="auto"/>
          <w:sz w:val="20"/>
          <w:szCs w:val="20"/>
          <w:lang w:eastAsia="zh-CN"/>
        </w:rPr>
        <w:t>，以</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07BCFD4B">
      <w:pPr>
        <w:spacing w:line="360" w:lineRule="exact"/>
        <w:rPr>
          <w:rFonts w:hint="default" w:ascii="宋体" w:cs="宋体"/>
          <w:color w:val="auto"/>
          <w:sz w:val="28"/>
          <w:szCs w:val="28"/>
          <w:lang w:val="en-US" w:eastAsia="zh-CN"/>
        </w:rPr>
      </w:pPr>
      <w:r>
        <w:rPr>
          <w:rFonts w:hint="eastAsia" w:ascii="宋体" w:cs="宋体"/>
          <w:color w:val="auto"/>
          <w:sz w:val="28"/>
          <w:szCs w:val="28"/>
          <w:lang w:val="en-US" w:eastAsia="zh-CN"/>
        </w:rPr>
        <w:t>附件四</w:t>
      </w:r>
    </w:p>
    <w:p w14:paraId="46F9A53A">
      <w:pPr>
        <w:spacing w:line="360" w:lineRule="exact"/>
        <w:jc w:val="center"/>
        <w:rPr>
          <w:rFonts w:hint="eastAsia" w:ascii="仿宋_GB2312" w:eastAsia="仿宋_GB2312" w:cs="仿宋_GB2312"/>
          <w:b/>
          <w:bCs/>
          <w:color w:val="auto"/>
          <w:sz w:val="36"/>
          <w:szCs w:val="36"/>
          <w:shd w:val="clear" w:color="auto" w:fill="FFFFFF"/>
          <w:lang w:val="en-US" w:eastAsia="zh-CN"/>
        </w:rPr>
      </w:pPr>
      <w:r>
        <w:rPr>
          <w:rFonts w:hint="eastAsia" w:ascii="仿宋_GB2312" w:eastAsia="仿宋_GB2312" w:cs="仿宋_GB2312"/>
          <w:b/>
          <w:bCs/>
          <w:color w:val="auto"/>
          <w:sz w:val="36"/>
          <w:szCs w:val="36"/>
          <w:shd w:val="clear" w:color="auto" w:fill="FFFFFF"/>
          <w:lang w:val="en-US" w:eastAsia="zh-CN"/>
        </w:rPr>
        <w:t>生产厂家中小微企业说明</w:t>
      </w:r>
    </w:p>
    <w:p w14:paraId="59BA417A">
      <w:pPr>
        <w:spacing w:line="360" w:lineRule="exact"/>
        <w:jc w:val="center"/>
        <w:rPr>
          <w:rFonts w:hint="eastAsia" w:ascii="仿宋_GB2312" w:eastAsia="仿宋_GB2312" w:cs="仿宋_GB2312"/>
          <w:b/>
          <w:bCs/>
          <w:color w:val="auto"/>
          <w:sz w:val="36"/>
          <w:szCs w:val="36"/>
          <w:shd w:val="clear" w:color="auto" w:fill="FFFFFF"/>
          <w:lang w:val="en-US" w:eastAsia="zh-CN"/>
        </w:rPr>
      </w:pPr>
    </w:p>
    <w:p w14:paraId="565A647B">
      <w:pPr>
        <w:spacing w:line="360" w:lineRule="exact"/>
        <w:jc w:val="center"/>
        <w:rPr>
          <w:rFonts w:hint="eastAsia" w:ascii="仿宋_GB2312" w:eastAsia="仿宋_GB2312" w:cs="仿宋_GB2312"/>
          <w:b/>
          <w:bCs/>
          <w:color w:val="auto"/>
          <w:sz w:val="36"/>
          <w:szCs w:val="36"/>
          <w:shd w:val="clear" w:color="auto" w:fill="FFFFFF"/>
          <w:lang w:val="en-US" w:eastAsia="zh-CN"/>
        </w:rPr>
      </w:pPr>
    </w:p>
    <w:p w14:paraId="1ABA728F">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报名设备注册证</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生产厂家</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生产厂家</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万元，属于</w:t>
      </w:r>
      <w:r>
        <w:rPr>
          <w:rFonts w:hint="eastAsia" w:ascii="仿宋" w:hAnsi="仿宋" w:eastAsia="仿宋" w:cs="仿宋"/>
          <w:color w:val="auto"/>
          <w:sz w:val="28"/>
          <w:szCs w:val="28"/>
          <w:highlight w:val="none"/>
          <w:u w:val="single"/>
        </w:rPr>
        <w:t>（中型企业、小型企业、微型企业</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非中小微企业</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w:t>
      </w:r>
    </w:p>
    <w:p w14:paraId="1297C6DD">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p w14:paraId="22FDFC7B">
      <w:pPr>
        <w:rPr>
          <w:rFonts w:hint="eastAsia" w:ascii="仿宋_GB2312" w:eastAsia="仿宋_GB2312" w:cs="仿宋_GB2312"/>
          <w:color w:val="auto"/>
          <w:sz w:val="30"/>
          <w:szCs w:val="30"/>
          <w:shd w:val="clear" w:color="auto" w:fill="FFFFFF"/>
          <w:lang w:val="en-US" w:eastAsia="zh-CN"/>
        </w:rPr>
      </w:pPr>
    </w:p>
    <w:p w14:paraId="4AB8714D">
      <w:pPr>
        <w:rPr>
          <w:rFonts w:hint="eastAsia" w:ascii="仿宋_GB2312" w:eastAsia="仿宋_GB2312" w:cs="仿宋_GB2312"/>
          <w:color w:val="auto"/>
          <w:sz w:val="30"/>
          <w:szCs w:val="30"/>
          <w:shd w:val="clear" w:color="auto" w:fill="FFFFFF"/>
          <w:lang w:val="en-US" w:eastAsia="zh-CN"/>
        </w:rPr>
      </w:pPr>
    </w:p>
    <w:p w14:paraId="5517A972">
      <w:pPr>
        <w:rPr>
          <w:rFonts w:hint="eastAsia" w:ascii="仿宋_GB2312" w:eastAsia="仿宋_GB2312" w:cs="仿宋_GB2312"/>
          <w:color w:val="auto"/>
          <w:sz w:val="30"/>
          <w:szCs w:val="30"/>
          <w:shd w:val="clear" w:color="auto" w:fill="FFFFFF"/>
          <w:lang w:val="en-US" w:eastAsia="zh-CN"/>
        </w:rPr>
      </w:pPr>
    </w:p>
    <w:p w14:paraId="2B062241">
      <w:pPr>
        <w:rPr>
          <w:rFonts w:hint="eastAsia" w:ascii="仿宋_GB2312" w:eastAsia="仿宋_GB2312" w:cs="仿宋_GB2312"/>
          <w:color w:val="auto"/>
          <w:sz w:val="30"/>
          <w:szCs w:val="30"/>
          <w:shd w:val="clear" w:color="auto" w:fill="FFFFFF"/>
          <w:lang w:val="en-US" w:eastAsia="zh-CN"/>
        </w:rPr>
      </w:pPr>
    </w:p>
    <w:p w14:paraId="78EB9D8F">
      <w:pPr>
        <w:rPr>
          <w:rFonts w:hint="eastAsia" w:ascii="仿宋_GB2312" w:eastAsia="仿宋_GB2312" w:cs="仿宋_GB2312"/>
          <w:color w:val="auto"/>
          <w:sz w:val="30"/>
          <w:szCs w:val="30"/>
          <w:shd w:val="clear" w:color="auto" w:fill="FFFFFF"/>
          <w:lang w:val="en-US" w:eastAsia="zh-CN"/>
        </w:rPr>
      </w:pPr>
    </w:p>
    <w:p w14:paraId="378F9050">
      <w:pPr>
        <w:rPr>
          <w:rFonts w:hint="eastAsia" w:ascii="仿宋_GB2312" w:eastAsia="仿宋_GB2312" w:cs="仿宋_GB2312"/>
          <w:color w:val="auto"/>
          <w:sz w:val="30"/>
          <w:szCs w:val="30"/>
          <w:shd w:val="clear" w:color="auto" w:fill="FFFFFF"/>
          <w:lang w:val="en-US" w:eastAsia="zh-CN"/>
        </w:rPr>
      </w:pPr>
    </w:p>
    <w:p w14:paraId="790393ED">
      <w:pPr>
        <w:rPr>
          <w:rFonts w:hint="eastAsia" w:ascii="仿宋_GB2312" w:eastAsia="仿宋_GB2312" w:cs="仿宋_GB2312"/>
          <w:color w:val="auto"/>
          <w:sz w:val="30"/>
          <w:szCs w:val="30"/>
          <w:shd w:val="clear" w:color="auto" w:fill="FFFFFF"/>
          <w:lang w:val="en-US" w:eastAsia="zh-CN"/>
        </w:rPr>
      </w:pPr>
    </w:p>
    <w:p w14:paraId="50F6C09B">
      <w:pPr>
        <w:rPr>
          <w:rFonts w:hint="eastAsia" w:ascii="仿宋_GB2312" w:eastAsia="仿宋_GB2312" w:cs="仿宋_GB2312"/>
          <w:color w:val="auto"/>
          <w:sz w:val="30"/>
          <w:szCs w:val="30"/>
          <w:shd w:val="clear" w:color="auto" w:fill="FFFFFF"/>
          <w:lang w:val="en-US" w:eastAsia="zh-CN"/>
        </w:rPr>
      </w:pPr>
    </w:p>
    <w:p w14:paraId="1CC8D6A0">
      <w:pPr>
        <w:rPr>
          <w:rFonts w:hint="eastAsia" w:ascii="仿宋_GB2312" w:eastAsia="仿宋_GB2312" w:cs="仿宋_GB2312"/>
          <w:color w:val="auto"/>
          <w:sz w:val="30"/>
          <w:szCs w:val="30"/>
          <w:shd w:val="clear" w:color="auto" w:fill="FFFFFF"/>
          <w:lang w:val="en-US" w:eastAsia="zh-CN"/>
        </w:rPr>
      </w:pPr>
    </w:p>
    <w:p w14:paraId="76DE35A3">
      <w:pPr>
        <w:rPr>
          <w:rFonts w:hint="eastAsia" w:ascii="仿宋_GB2312" w:eastAsia="仿宋_GB2312" w:cs="仿宋_GB2312"/>
          <w:color w:val="auto"/>
          <w:sz w:val="30"/>
          <w:szCs w:val="30"/>
          <w:shd w:val="clear" w:color="auto" w:fill="FFFFFF"/>
          <w:lang w:val="en-US" w:eastAsia="zh-CN"/>
        </w:rPr>
      </w:pPr>
    </w:p>
    <w:p w14:paraId="22A4345B">
      <w:pPr>
        <w:rPr>
          <w:rFonts w:hint="eastAsia" w:ascii="仿宋_GB2312" w:eastAsia="仿宋_GB2312" w:cs="仿宋_GB2312"/>
          <w:color w:val="auto"/>
          <w:sz w:val="30"/>
          <w:szCs w:val="30"/>
          <w:shd w:val="clear" w:color="auto" w:fill="FFFFFF"/>
          <w:lang w:val="en-US" w:eastAsia="zh-CN"/>
        </w:rPr>
      </w:pPr>
    </w:p>
    <w:p w14:paraId="539C2197">
      <w:pPr>
        <w:rPr>
          <w:rFonts w:hint="eastAsia" w:ascii="仿宋_GB2312" w:eastAsia="仿宋_GB2312" w:cs="仿宋_GB2312"/>
          <w:color w:val="auto"/>
          <w:sz w:val="30"/>
          <w:szCs w:val="30"/>
          <w:shd w:val="clear" w:color="auto" w:fill="FFFFFF"/>
          <w:lang w:val="en-US" w:eastAsia="zh-CN"/>
        </w:rPr>
      </w:pPr>
    </w:p>
    <w:p w14:paraId="03733779">
      <w:pPr>
        <w:rPr>
          <w:rFonts w:hint="eastAsia" w:ascii="仿宋_GB2312" w:eastAsia="仿宋_GB2312" w:cs="仿宋_GB2312"/>
          <w:color w:val="auto"/>
          <w:sz w:val="30"/>
          <w:szCs w:val="30"/>
          <w:shd w:val="clear" w:color="auto" w:fill="FFFFFF"/>
          <w:lang w:val="en-US" w:eastAsia="zh-CN"/>
        </w:rPr>
      </w:pPr>
    </w:p>
    <w:p w14:paraId="62C85B0F">
      <w:pPr>
        <w:rPr>
          <w:rFonts w:hint="eastAsia" w:ascii="仿宋_GB2312" w:eastAsia="仿宋_GB2312" w:cs="仿宋_GB2312"/>
          <w:color w:val="auto"/>
          <w:sz w:val="30"/>
          <w:szCs w:val="30"/>
          <w:shd w:val="clear" w:color="auto" w:fill="FFFFFF"/>
          <w:lang w:val="en-US" w:eastAsia="zh-CN"/>
        </w:rPr>
      </w:pPr>
    </w:p>
    <w:p w14:paraId="3D234D1C">
      <w:pPr>
        <w:rPr>
          <w:rFonts w:hint="eastAsia" w:ascii="仿宋_GB2312" w:eastAsia="仿宋_GB2312" w:cs="仿宋_GB2312"/>
          <w:color w:val="auto"/>
          <w:sz w:val="30"/>
          <w:szCs w:val="30"/>
          <w:shd w:val="clear" w:color="auto" w:fill="FFFFFF"/>
          <w:lang w:val="en-US" w:eastAsia="zh-CN"/>
        </w:rPr>
      </w:pPr>
    </w:p>
    <w:p w14:paraId="1C88CC61">
      <w:pPr>
        <w:rPr>
          <w:rFonts w:hint="eastAsia" w:ascii="仿宋_GB2312" w:eastAsia="仿宋_GB2312" w:cs="仿宋_GB2312"/>
          <w:color w:val="auto"/>
          <w:sz w:val="30"/>
          <w:szCs w:val="30"/>
          <w:shd w:val="clear" w:color="auto" w:fill="FFFFFF"/>
          <w:lang w:val="en-US" w:eastAsia="zh-CN"/>
        </w:rPr>
      </w:pPr>
    </w:p>
    <w:p w14:paraId="4F0786C1">
      <w:pPr>
        <w:rPr>
          <w:rFonts w:hint="eastAsia" w:ascii="仿宋_GB2312" w:eastAsia="仿宋_GB2312" w:cs="仿宋_GB2312"/>
          <w:color w:val="auto"/>
          <w:sz w:val="30"/>
          <w:szCs w:val="30"/>
          <w:shd w:val="clear" w:color="auto" w:fill="FFFFFF"/>
          <w:lang w:val="en-US" w:eastAsia="zh-CN"/>
        </w:rPr>
      </w:pPr>
    </w:p>
    <w:p w14:paraId="74FFC382">
      <w:pPr>
        <w:rPr>
          <w:rFonts w:hint="eastAsia" w:ascii="仿宋_GB2312" w:eastAsia="仿宋_GB2312" w:cs="仿宋_GB2312"/>
          <w:color w:val="auto"/>
          <w:sz w:val="30"/>
          <w:szCs w:val="30"/>
          <w:shd w:val="clear" w:color="auto" w:fill="FFFFFF"/>
          <w:lang w:val="en-US" w:eastAsia="zh-CN"/>
        </w:r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附件五</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724DBB15">
      <w:pPr>
        <w:keepNext w:val="0"/>
        <w:keepLines w:val="0"/>
        <w:pageBreakBefore w:val="0"/>
        <w:widowControl w:val="0"/>
        <w:kinsoku/>
        <w:wordWrap/>
        <w:overflowPunct/>
        <w:topLinePunct w:val="0"/>
        <w:autoSpaceDE/>
        <w:autoSpaceDN/>
        <w:bidi w:val="0"/>
        <w:adjustRightInd/>
        <w:snapToGrid/>
        <w:spacing w:afterAutospacing="0" w:line="560" w:lineRule="exact"/>
        <w:ind w:left="0" w:firstLine="402" w:firstLineChars="200"/>
        <w:textAlignment w:val="auto"/>
        <w:rPr>
          <w:rFonts w:hint="default" w:ascii="仿宋" w:eastAsia="仿宋" w:cs="仿宋"/>
          <w:b w:val="0"/>
          <w:color w:val="auto"/>
          <w:sz w:val="32"/>
          <w:szCs w:val="32"/>
          <w:lang w:val="en-US"/>
        </w:rPr>
      </w:pPr>
      <w:r>
        <w:rPr>
          <w:rFonts w:hint="eastAsia" w:ascii="宋体" w:cs="宋体"/>
          <w:b/>
          <w:bCs/>
          <w:color w:val="auto"/>
          <w:sz w:val="20"/>
          <w:szCs w:val="20"/>
          <w:lang w:val="en-US" w:eastAsia="zh-CN"/>
        </w:rPr>
        <w:t>此表报名厂家留存，论证会时携带。</w:t>
      </w:r>
    </w:p>
    <w:p w14:paraId="77DDFC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74436DA"/>
    <w:rsid w:val="196B620F"/>
    <w:rsid w:val="1C066DB3"/>
    <w:rsid w:val="32053535"/>
    <w:rsid w:val="378B2574"/>
    <w:rsid w:val="37A4408E"/>
    <w:rsid w:val="3D8D037A"/>
    <w:rsid w:val="3EBE04B0"/>
    <w:rsid w:val="3EDE5D28"/>
    <w:rsid w:val="40DB1473"/>
    <w:rsid w:val="430818BE"/>
    <w:rsid w:val="440077DF"/>
    <w:rsid w:val="498B60BB"/>
    <w:rsid w:val="4B8D774A"/>
    <w:rsid w:val="4B9A35A1"/>
    <w:rsid w:val="51803FB6"/>
    <w:rsid w:val="52FB72E6"/>
    <w:rsid w:val="531F440B"/>
    <w:rsid w:val="5A936194"/>
    <w:rsid w:val="5B1C12B7"/>
    <w:rsid w:val="5E775B46"/>
    <w:rsid w:val="60A76871"/>
    <w:rsid w:val="60D35D80"/>
    <w:rsid w:val="69473488"/>
    <w:rsid w:val="6D9051A0"/>
    <w:rsid w:val="71520337"/>
    <w:rsid w:val="727965D5"/>
    <w:rsid w:val="729779B7"/>
    <w:rsid w:val="7833580C"/>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qFormat/>
    <w:uiPriority w:val="0"/>
    <w:rPr>
      <w:color w:val="800080"/>
      <w:u w:val="none"/>
    </w:rPr>
  </w:style>
  <w:style w:type="character" w:styleId="15">
    <w:name w:val="Hyperlink"/>
    <w:basedOn w:val="12"/>
    <w:autoRedefine/>
    <w:qFormat/>
    <w:uiPriority w:val="0"/>
    <w:rPr>
      <w:color w:val="0000FF"/>
      <w:u w:val="single"/>
    </w:rPr>
  </w:style>
  <w:style w:type="paragraph" w:customStyle="1" w:styleId="16">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7">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8">
    <w:name w:val="List Paragraph"/>
    <w:basedOn w:val="1"/>
    <w:autoRedefine/>
    <w:qFormat/>
    <w:uiPriority w:val="0"/>
    <w:pPr>
      <w:ind w:firstLine="200" w:firstLineChars="200"/>
    </w:pPr>
    <w:rPr>
      <w:rFonts w:ascii="Calibri" w:hAnsi="Calibri"/>
    </w:rPr>
  </w:style>
  <w:style w:type="paragraph" w:customStyle="1" w:styleId="19">
    <w:name w:val="表格文字"/>
    <w:basedOn w:val="1"/>
    <w:autoRedefine/>
    <w:qFormat/>
    <w:uiPriority w:val="0"/>
    <w:pPr>
      <w:spacing w:before="25" w:after="25"/>
      <w:jc w:val="left"/>
    </w:pPr>
    <w:rPr>
      <w:bCs/>
      <w:spacing w:val="10"/>
      <w:kern w:val="0"/>
      <w:sz w:val="24"/>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2">
    <w:name w:val="font01"/>
    <w:basedOn w:val="12"/>
    <w:autoRedefine/>
    <w:qFormat/>
    <w:uiPriority w:val="0"/>
    <w:rPr>
      <w:rFonts w:ascii="宋体" w:eastAsia="宋体" w:cs="宋体"/>
      <w:color w:val="000000"/>
      <w:sz w:val="22"/>
      <w:szCs w:val="22"/>
      <w:u w:val="none"/>
    </w:rPr>
  </w:style>
  <w:style w:type="character" w:customStyle="1" w:styleId="23">
    <w:name w:val="font61"/>
    <w:basedOn w:val="12"/>
    <w:autoRedefine/>
    <w:qFormat/>
    <w:uiPriority w:val="0"/>
    <w:rPr>
      <w:rFonts w:ascii="宋体" w:eastAsia="宋体" w:cs="宋体"/>
      <w:color w:val="000000"/>
      <w:sz w:val="22"/>
      <w:szCs w:val="22"/>
      <w:u w:val="none"/>
      <w:vertAlign w:val="superscript"/>
    </w:rPr>
  </w:style>
  <w:style w:type="character" w:customStyle="1" w:styleId="24">
    <w:name w:val="font41"/>
    <w:basedOn w:val="12"/>
    <w:autoRedefine/>
    <w:qFormat/>
    <w:uiPriority w:val="0"/>
    <w:rPr>
      <w:rFonts w:ascii="宋体" w:eastAsia="宋体" w:cs="宋体"/>
      <w:color w:val="000000"/>
      <w:sz w:val="21"/>
      <w:szCs w:val="21"/>
      <w:u w:val="none"/>
    </w:rPr>
  </w:style>
  <w:style w:type="character" w:customStyle="1" w:styleId="25">
    <w:name w:val="font11"/>
    <w:basedOn w:val="12"/>
    <w:autoRedefine/>
    <w:qFormat/>
    <w:uiPriority w:val="0"/>
    <w:rPr>
      <w:rFonts w:ascii="Calibri" w:hAnsi="Calibri" w:cs="Calibri"/>
      <w:color w:val="000000"/>
      <w:sz w:val="21"/>
      <w:szCs w:val="21"/>
      <w:u w:val="none"/>
    </w:rPr>
  </w:style>
  <w:style w:type="character" w:customStyle="1" w:styleId="26">
    <w:name w:val="font91"/>
    <w:basedOn w:val="12"/>
    <w:autoRedefine/>
    <w:qFormat/>
    <w:uiPriority w:val="0"/>
    <w:rPr>
      <w:rFonts w:ascii="宋体" w:eastAsia="宋体" w:cs="宋体"/>
      <w:color w:val="000000"/>
      <w:sz w:val="20"/>
      <w:szCs w:val="20"/>
      <w:u w:val="none"/>
    </w:rPr>
  </w:style>
  <w:style w:type="character" w:customStyle="1" w:styleId="27">
    <w:name w:val="font21"/>
    <w:basedOn w:val="12"/>
    <w:autoRedefine/>
    <w:qFormat/>
    <w:uiPriority w:val="0"/>
    <w:rPr>
      <w:rFonts w:ascii="宋体" w:eastAsia="宋体" w:cs="宋体"/>
      <w:color w:val="000000"/>
      <w:sz w:val="20"/>
      <w:szCs w:val="20"/>
      <w:u w:val="none"/>
    </w:rPr>
  </w:style>
  <w:style w:type="character" w:customStyle="1" w:styleId="28">
    <w:name w:val="font31"/>
    <w:basedOn w:val="12"/>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1620</Words>
  <Characters>1748</Characters>
  <Lines>1189</Lines>
  <Paragraphs>516</Paragraphs>
  <TotalTime>12</TotalTime>
  <ScaleCrop>false</ScaleCrop>
  <LinksUpToDate>false</LinksUpToDate>
  <CharactersWithSpaces>1883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Administrator</cp:lastModifiedBy>
  <cp:lastPrinted>2026-07-08T00:57:46Z</cp:lastPrinted>
  <dcterms:modified xsi:type="dcterms:W3CDTF">2026-07-08T01:05:25Z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eyJoZGlkIjoiMzFkNmY1OGU2MzU1MmVhNDI4NWUxY2ZhMGJhNmZjYTQifQ==</vt:lpwstr>
  </property>
  <property fmtid="{D5CDD505-2E9C-101B-9397-08002B2CF9AE}" pid="3" name="KSOProductBuildVer">
    <vt:lpwstr>2052-12.1.0.26895</vt:lpwstr>
  </property>
  <property fmtid="{D5CDD505-2E9C-101B-9397-08002B2CF9AE}" pid="4" name="ICV">
    <vt:lpwstr>E442AF54B2284A07900852FAB7636EE4_12</vt:lpwstr>
  </property>
</Properties>
</file>