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4F1FFC">
      <w:pPr>
        <w:widowControl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44"/>
        </w:rPr>
        <w:t>关于开展执业医师考试模拟题库及辅导资源采购询价的通知</w:t>
      </w:r>
    </w:p>
    <w:p w14:paraId="720CD8E4">
      <w:pPr>
        <w:widowControl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为进一步提升我院住培学员、在读研究生执业医师备考能力，补齐学员自主刷题、专项备考、考点巩固的学习短板，夯实医学理论基础，有效提高执业医师资格考试通过率，保障我院医学人才培养质量。现拟开展执业医师考试题库及配套辅导资源市场调研与询价工作，欢迎符合资质条件的供应商参与报名，具体事项通知如下：</w:t>
      </w:r>
    </w:p>
    <w:p w14:paraId="37B18081">
      <w:pPr>
        <w:pStyle w:val="2"/>
        <w:widowControl/>
        <w:rPr>
          <w:rFonts w:hint="default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一、采购内容</w:t>
      </w:r>
    </w:p>
    <w:p w14:paraId="6834ED51">
      <w:pPr>
        <w:widowControl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执业医师资格考试专项辅导资源，核心为执业医师考试线上题库，专项理论题库、备考学习资料</w:t>
      </w:r>
      <w:r>
        <w:rPr>
          <w:rFonts w:hint="eastAsia" w:ascii="仿宋" w:hAnsi="仿宋" w:eastAsia="仿宋" w:cs="宋体"/>
          <w:kern w:val="0"/>
          <w:sz w:val="32"/>
          <w:szCs w:val="32"/>
        </w:rPr>
        <w:t>等</w:t>
      </w:r>
      <w:r>
        <w:rPr>
          <w:rFonts w:ascii="仿宋" w:hAnsi="仿宋" w:eastAsia="仿宋" w:cs="宋体"/>
          <w:kern w:val="0"/>
          <w:sz w:val="32"/>
          <w:szCs w:val="32"/>
        </w:rPr>
        <w:t>，适配临床执业医师考试考纲要求，满足学员日常刷题、专项训练、模考自测、考前冲刺等全流程备考需求。</w:t>
      </w:r>
    </w:p>
    <w:p w14:paraId="4BD1DE22">
      <w:pPr>
        <w:pStyle w:val="3"/>
        <w:widowControl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二、报名具体要求如下：</w:t>
      </w:r>
    </w:p>
    <w:p w14:paraId="2D6BCCF1">
      <w:pPr>
        <w:widowControl/>
        <w:ind w:firstLine="960" w:firstLineChars="300"/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宋体"/>
          <w:kern w:val="0"/>
          <w:sz w:val="32"/>
          <w:szCs w:val="32"/>
        </w:rPr>
        <w:t>1、报名公司提交材料</w:t>
      </w:r>
    </w:p>
    <w:p w14:paraId="4CC64133">
      <w:pPr>
        <w:widowControl/>
        <w:ind w:firstLine="640" w:firstLineChars="200"/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（1）公司资质：具有相关业务经营范围，有效的企业法人营业执照、税务登记证、组织机构代码证或者三证合一。</w:t>
      </w:r>
    </w:p>
    <w:p w14:paraId="54E7CBE8">
      <w:pPr>
        <w:widowControl/>
        <w:ind w:firstLine="640" w:firstLineChars="200"/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（2）公司或供应商授权书（法定代表人参加的，提供法定代表人居民身份证复印件；法定代表人授权人参加的，</w:t>
      </w:r>
    </w:p>
    <w:p w14:paraId="2E8782A4">
      <w:pPr>
        <w:widowControl/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提供法定代表人授权书及被授权人居民身份证复印件）。</w:t>
      </w:r>
    </w:p>
    <w:p w14:paraId="6630BEF4">
      <w:pPr>
        <w:widowControl/>
        <w:ind w:firstLine="640" w:firstLineChars="200"/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（3）项目报价单。</w:t>
      </w:r>
    </w:p>
    <w:p w14:paraId="12DC7CE0">
      <w:pPr>
        <w:widowControl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提供正式项目报价单，明确题库服务年限、使用人数、配套资源内容、售后维保、总价明细等内容，加盖企业公章。</w:t>
      </w:r>
    </w:p>
    <w:p w14:paraId="0D538F10">
      <w:pPr>
        <w:widowControl/>
        <w:ind w:firstLine="640" w:firstLineChars="200"/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2、报名资料电子版发至邮箱sjzsrmyyjxk@163.com，邮件名称：项目名称+厂家名称+联系人+联系方式，信息填写清楚。资料不齐全者不能参加现场演示。此次报名仅作为我院前期市场调研询价论证。</w:t>
      </w:r>
    </w:p>
    <w:p w14:paraId="413EC278">
      <w:pPr>
        <w:widowControl/>
        <w:ind w:firstLine="640" w:firstLineChars="200"/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3、报名截止时间：2026年8月10日17:30。</w:t>
      </w:r>
    </w:p>
    <w:p w14:paraId="2BB58590">
      <w:pPr>
        <w:widowControl/>
        <w:ind w:firstLine="640" w:firstLineChars="200"/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4、纸质资料提交地点：方北院区教学科提交装订成册的纸质版原件。</w:t>
      </w:r>
    </w:p>
    <w:p w14:paraId="085ABCCC">
      <w:pPr>
        <w:widowControl/>
        <w:ind w:firstLine="640" w:firstLineChars="200"/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5、联系电话：0311-87101938</w:t>
      </w:r>
    </w:p>
    <w:p w14:paraId="710A102C">
      <w:pPr>
        <w:widowControl/>
        <w:ind w:firstLine="6560" w:firstLineChars="2050"/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</w:p>
    <w:p w14:paraId="1F7D6598">
      <w:pPr>
        <w:widowControl/>
        <w:ind w:firstLine="6560" w:firstLineChars="205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教学科</w:t>
      </w:r>
    </w:p>
    <w:p w14:paraId="26EAF74E">
      <w:pPr>
        <w:widowControl/>
        <w:ind w:firstLine="5920" w:firstLineChars="185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202</w:t>
      </w:r>
      <w:r>
        <w:rPr>
          <w:rFonts w:hint="eastAsia" w:ascii="仿宋" w:hAnsi="仿宋" w:eastAsia="仿宋" w:cs="宋体"/>
          <w:kern w:val="0"/>
          <w:sz w:val="32"/>
          <w:szCs w:val="32"/>
        </w:rPr>
        <w:t>6</w:t>
      </w:r>
      <w:r>
        <w:rPr>
          <w:rFonts w:ascii="仿宋" w:hAnsi="仿宋" w:eastAsia="仿宋" w:cs="宋体"/>
          <w:kern w:val="0"/>
          <w:sz w:val="32"/>
          <w:szCs w:val="32"/>
        </w:rPr>
        <w:t>年</w:t>
      </w:r>
      <w:r>
        <w:rPr>
          <w:rFonts w:hint="eastAsia" w:ascii="仿宋" w:hAnsi="仿宋" w:eastAsia="仿宋" w:cs="宋体"/>
          <w:kern w:val="0"/>
          <w:sz w:val="32"/>
          <w:szCs w:val="32"/>
        </w:rPr>
        <w:t>8</w:t>
      </w:r>
      <w:r>
        <w:rPr>
          <w:rFonts w:ascii="仿宋" w:hAnsi="仿宋" w:eastAsia="仿宋" w:cs="宋体"/>
          <w:kern w:val="0"/>
          <w:sz w:val="32"/>
          <w:szCs w:val="32"/>
        </w:rPr>
        <w:t>月</w:t>
      </w:r>
      <w:r>
        <w:rPr>
          <w:rFonts w:hint="eastAsia" w:ascii="仿宋" w:hAnsi="仿宋" w:eastAsia="仿宋" w:cs="宋体"/>
          <w:kern w:val="0"/>
          <w:sz w:val="32"/>
          <w:szCs w:val="32"/>
        </w:rPr>
        <w:t>4</w:t>
      </w:r>
      <w:r>
        <w:rPr>
          <w:rFonts w:ascii="仿宋" w:hAnsi="仿宋" w:eastAsia="仿宋" w:cs="宋体"/>
          <w:kern w:val="0"/>
          <w:sz w:val="32"/>
          <w:szCs w:val="32"/>
        </w:rPr>
        <w:t>日</w:t>
      </w:r>
    </w:p>
    <w:p w14:paraId="49E863A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46667A"/>
    <w:rsid w:val="000B7004"/>
    <w:rsid w:val="000D1DE3"/>
    <w:rsid w:val="00446AF1"/>
    <w:rsid w:val="0046667A"/>
    <w:rsid w:val="00491593"/>
    <w:rsid w:val="004E4504"/>
    <w:rsid w:val="00877826"/>
    <w:rsid w:val="009E15B7"/>
    <w:rsid w:val="00AF2A3D"/>
    <w:rsid w:val="00B447CA"/>
    <w:rsid w:val="2ED13A79"/>
    <w:rsid w:val="37AF029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Char"/>
    <w:basedOn w:val="7"/>
    <w:link w:val="5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620</Words>
  <Characters>661</Characters>
  <Lines>4</Lines>
  <Paragraphs>1</Paragraphs>
  <TotalTime>19</TotalTime>
  <ScaleCrop>false</ScaleCrop>
  <LinksUpToDate>false</LinksUpToDate>
  <CharactersWithSpaces>661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2026-08-04T07:06:00Z</dcterms:created>
  <dc:creator>Administrator</dc:creator>
  <cp:lastModifiedBy>老张</cp:lastModifiedBy>
  <dcterms:modified xsi:type="dcterms:W3CDTF">2026-08-04T07:27:32Z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eyJoZGlkIjoiMTM1MjM0N2MzY2EwODA3NTcyYjA4MzE1MjcyZmEzNTgiLCJ1c2VySWQiOiIxNDYwNDg0MjIyIn0=</vt:lpwstr>
  </property>
  <property fmtid="{D5CDD505-2E9C-101B-9397-08002B2CF9AE}" pid="4" name="ICV">
    <vt:lpwstr>17655831527C4A3BAFBF349AC2F459C2_12</vt:lpwstr>
  </property>
</Properties>
</file>