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4071B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关于北京大学人民医院石家庄医院建设项目机械式停车位建设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方案及价格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公开征询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公告</w:t>
      </w:r>
    </w:p>
    <w:p w14:paraId="0162A51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项目地下车库机电管线吊装已完成90%，为规避车位安装、地面施工、机电管线施工交叉冲突，保障总工期按期落地，我院拟实施机械立体停车位新建建设项目。现对本项目进行公开市场询价，面向具备资质、经验丰富、售后完善的供应商征集建设方案、全套报价及后期运维人员保障方案，欢迎符合条件的单位积极参与，现将相关事宜公告如下：</w:t>
      </w:r>
    </w:p>
    <w:p w14:paraId="40972EE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一、项目概况</w:t>
      </w:r>
    </w:p>
    <w:p w14:paraId="0845685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1.项目名称：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北京大学人民医院石家庄医院建设项目机械式停车位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</w:t>
      </w:r>
    </w:p>
    <w:p w14:paraId="2088084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2.项目地点：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二期</w:t>
      </w:r>
      <w:r>
        <w:rPr>
          <w:rFonts w:hint="eastAsia" w:ascii="仿宋_GB2312" w:hAnsi="仿宋_GB2312" w:eastAsia="仿宋_GB2312" w:cs="仿宋_GB2312"/>
          <w:sz w:val="32"/>
          <w:szCs w:val="32"/>
        </w:rPr>
        <w:t>地下车库指定区域</w:t>
      </w:r>
    </w:p>
    <w:p w14:paraId="561A80B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3.项目预算（最高限价）：本项目总预算2000万元（人民币贰仟万元整）。</w:t>
      </w:r>
    </w:p>
    <w:p w14:paraId="4920780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4.车位规模：共计 1680个车位（含地上及地下）：</w:t>
      </w:r>
    </w:p>
    <w:p w14:paraId="0366C54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• 地面固定平面停车位：144个</w:t>
      </w:r>
    </w:p>
    <w:p w14:paraId="16AAF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• 地下室固定平面停车位：不少于160个</w:t>
      </w:r>
    </w:p>
    <w:p w14:paraId="73251D7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• 两层升降横移式机械立体停车位：不少于113个</w:t>
      </w:r>
    </w:p>
    <w:p w14:paraId="7B26AEF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• 三层升降横移式机械立体停车位：不多于1263个</w:t>
      </w:r>
    </w:p>
    <w:p w14:paraId="2D701D6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5.项目建设内容：包含场地勘测、整体规划设计、车位布局方案、机械停车设备供货、运输、安装、调试、特种设备检测验收、资料备案、人员培训、质保维保等内容。</w:t>
      </w:r>
    </w:p>
    <w:p w14:paraId="13EBD49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二、本次询价核心征集内容（必须全部响应）</w:t>
      </w:r>
    </w:p>
    <w:p w14:paraId="62F1E77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本次询价不以单一低价定标，需完整提供以下三项核心资料，缺一无效：</w:t>
      </w:r>
    </w:p>
    <w:p w14:paraId="66164A0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（一）全套详细报价资料</w:t>
      </w:r>
    </w:p>
    <w:p w14:paraId="3A05EDA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1.整体项目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包含</w:t>
      </w:r>
      <w:r>
        <w:rPr>
          <w:rFonts w:hint="eastAsia" w:ascii="仿宋_GB2312" w:hAnsi="仿宋_GB2312" w:eastAsia="仿宋_GB2312" w:cs="仿宋_GB2312"/>
          <w:sz w:val="32"/>
          <w:szCs w:val="32"/>
        </w:rPr>
        <w:t>总价、分项单价（两层机械车位单价、三层机械车位单价）；</w:t>
      </w:r>
    </w:p>
    <w:p w14:paraId="7455B36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2.包含所有费用：设计费、材料费、运输费、安装调试费、检测费、验收费、税费、培训费、质保费用、移交备案费用，无任何隐形费用；</w:t>
      </w:r>
    </w:p>
    <w:p w14:paraId="5CF9B35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.报价清单需清晰、明细化、可对比。</w:t>
      </w:r>
    </w:p>
    <w:p w14:paraId="0819E99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（二）后期运营维护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成本</w:t>
      </w:r>
      <w:r>
        <w:rPr>
          <w:rFonts w:hint="eastAsia" w:ascii="仿宋_GB2312" w:hAnsi="仿宋_GB2312" w:eastAsia="仿宋_GB2312" w:cs="仿宋_GB2312"/>
          <w:sz w:val="32"/>
          <w:szCs w:val="32"/>
        </w:rPr>
        <w:t>及值守人员配置方案</w:t>
      </w:r>
    </w:p>
    <w:p w14:paraId="11C946E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1.日常运维方案：设备日常巡检频次、季度年检、故障排查、易损件更换、系统维护、安全校验方案；</w:t>
      </w:r>
    </w:p>
    <w:p w14:paraId="3752251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2.质保期服务承诺：质保年限、故障响应时间、到场维修时效、应急抢修机制；</w:t>
      </w:r>
    </w:p>
    <w:p w14:paraId="06477C9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3.运营期间人员配置：项目交付后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项目所在地</w:t>
      </w:r>
      <w:r>
        <w:rPr>
          <w:rFonts w:hint="eastAsia" w:ascii="仿宋_GB2312" w:hAnsi="仿宋_GB2312" w:eastAsia="仿宋_GB2312" w:cs="仿宋_GB2312"/>
          <w:sz w:val="32"/>
          <w:szCs w:val="32"/>
        </w:rPr>
        <w:t>常驻运维人员数量；</w:t>
      </w:r>
    </w:p>
    <w:p w14:paraId="3578C1C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4.设备长期维保成本、年度维保收费标准、大修更换收费明细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46F8B55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运营期间的方案及建议</w:t>
      </w:r>
    </w:p>
    <w:p w14:paraId="11AC0617"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（三）整体建设实施方案</w:t>
      </w:r>
    </w:p>
    <w:p w14:paraId="2B33477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1.现场勘测、整体车位布局规划（地下室）；</w:t>
      </w:r>
    </w:p>
    <w:p w14:paraId="59AF8B9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2.施工工期总进度计划表；</w:t>
      </w:r>
    </w:p>
    <w:p w14:paraId="5D30C19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（1）机械车位定位参数：机械车位的准确定位、外形尺寸、地坎预留；</w:t>
      </w:r>
    </w:p>
    <w:p w14:paraId="3C63555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（2）机械车位电气接口：强电供电接口位置、容量及充电桩接口预留等；</w:t>
      </w:r>
    </w:p>
    <w:p w14:paraId="786402A3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（3）消防喷淋配合：机械车位上中下各层喷淋系统点位布置及敷设位置；</w:t>
      </w:r>
    </w:p>
    <w:p w14:paraId="3C702252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.两层、三层升降横移设备参数</w:t>
      </w:r>
    </w:p>
    <w:p w14:paraId="4E68D887">
      <w:pPr>
        <w:jc w:val="center"/>
        <w:rPr>
          <w:rFonts w:hint="eastAsia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cs="宋体"/>
          <w:b/>
          <w:bCs/>
          <w:color w:val="auto"/>
          <w:sz w:val="36"/>
          <w:szCs w:val="36"/>
          <w:lang w:val="en-US" w:eastAsia="zh-CN"/>
        </w:rPr>
        <w:t>机械式立体停车位参数</w:t>
      </w:r>
    </w:p>
    <w:tbl>
      <w:tblPr>
        <w:tblStyle w:val="2"/>
        <w:tblW w:w="508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3"/>
        <w:gridCol w:w="1547"/>
        <w:gridCol w:w="3936"/>
      </w:tblGrid>
      <w:tr w14:paraId="0E20F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exact"/>
          <w:jc w:val="center"/>
        </w:trPr>
        <w:tc>
          <w:tcPr>
            <w:tcW w:w="27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507FB">
            <w:pPr>
              <w:ind w:firstLine="120" w:firstLineChars="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color w:val="auto"/>
                <w:sz w:val="24"/>
                <w:szCs w:val="24"/>
                <w:lang w:val="en-US" w:eastAsia="zh-CN"/>
              </w:rPr>
              <w:t>车长</w:t>
            </w:r>
          </w:p>
        </w:tc>
        <w:tc>
          <w:tcPr>
            <w:tcW w:w="2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696263">
            <w:pPr>
              <w:widowControl w:val="0"/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≥5000（＜5m不超过5%）。</w:t>
            </w:r>
          </w:p>
        </w:tc>
      </w:tr>
      <w:tr w14:paraId="74596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9" w:hRule="exact"/>
          <w:jc w:val="center"/>
        </w:trPr>
        <w:tc>
          <w:tcPr>
            <w:tcW w:w="27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0A275">
            <w:pPr>
              <w:ind w:firstLine="120" w:firstLineChars="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color w:val="auto"/>
                <w:sz w:val="24"/>
                <w:szCs w:val="24"/>
                <w:lang w:eastAsia="zh-CN"/>
              </w:rPr>
              <w:t>车宽</w:t>
            </w:r>
          </w:p>
        </w:tc>
        <w:tc>
          <w:tcPr>
            <w:tcW w:w="2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33C291">
            <w:pPr>
              <w:widowControl w:val="0"/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≥1900（＜1.9m不超过5%）</w:t>
            </w:r>
          </w:p>
        </w:tc>
      </w:tr>
      <w:tr w14:paraId="27121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" w:hRule="exact"/>
          <w:jc w:val="center"/>
        </w:trPr>
        <w:tc>
          <w:tcPr>
            <w:tcW w:w="27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26AA8">
            <w:pPr>
              <w:ind w:firstLine="120" w:firstLineChars="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color w:val="auto"/>
                <w:sz w:val="24"/>
                <w:szCs w:val="24"/>
                <w:lang w:eastAsia="zh-CN"/>
              </w:rPr>
              <w:t>车高</w:t>
            </w:r>
          </w:p>
        </w:tc>
        <w:tc>
          <w:tcPr>
            <w:tcW w:w="2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D18E17">
            <w:pPr>
              <w:widowControl w:val="0"/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首层≥1700，上层1550（＜1.7m-1.55不超过5%）。</w:t>
            </w:r>
          </w:p>
        </w:tc>
      </w:tr>
      <w:tr w14:paraId="3692D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  <w:jc w:val="center"/>
        </w:trPr>
        <w:tc>
          <w:tcPr>
            <w:tcW w:w="27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EA3BF">
            <w:pPr>
              <w:ind w:firstLine="120" w:firstLineChars="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  <w:t>载荷不应小于</w:t>
            </w:r>
          </w:p>
        </w:tc>
        <w:tc>
          <w:tcPr>
            <w:tcW w:w="2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EA745D"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2000kg</w:t>
            </w:r>
          </w:p>
        </w:tc>
      </w:tr>
      <w:tr w14:paraId="2CAE6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27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51FD5">
            <w:pPr>
              <w:ind w:firstLine="120" w:firstLineChars="5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升降速度</w:t>
            </w:r>
          </w:p>
        </w:tc>
        <w:tc>
          <w:tcPr>
            <w:tcW w:w="2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C2E6FB"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＞4米/每分钟</w:t>
            </w:r>
          </w:p>
        </w:tc>
      </w:tr>
      <w:tr w14:paraId="51AD9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exact"/>
          <w:jc w:val="center"/>
        </w:trPr>
        <w:tc>
          <w:tcPr>
            <w:tcW w:w="27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D3C7C">
            <w:pPr>
              <w:ind w:firstLine="120" w:firstLineChars="5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横移速度</w:t>
            </w:r>
          </w:p>
        </w:tc>
        <w:tc>
          <w:tcPr>
            <w:tcW w:w="2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7BC846"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＞7米/每分钟</w:t>
            </w:r>
          </w:p>
        </w:tc>
      </w:tr>
      <w:tr w14:paraId="0B7C1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exact"/>
          <w:jc w:val="center"/>
        </w:trPr>
        <w:tc>
          <w:tcPr>
            <w:tcW w:w="27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64716">
            <w:pPr>
              <w:ind w:firstLine="120" w:firstLineChars="5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车库操作方式</w:t>
            </w:r>
          </w:p>
        </w:tc>
        <w:tc>
          <w:tcPr>
            <w:tcW w:w="2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3AA91A"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刷卡+按键</w:t>
            </w:r>
          </w:p>
        </w:tc>
      </w:tr>
      <w:tr w14:paraId="7EB69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exact"/>
          <w:jc w:val="center"/>
        </w:trPr>
        <w:tc>
          <w:tcPr>
            <w:tcW w:w="27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9DBE4">
            <w:pPr>
              <w:ind w:firstLine="120" w:firstLineChars="5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驱动方式</w:t>
            </w:r>
          </w:p>
        </w:tc>
        <w:tc>
          <w:tcPr>
            <w:tcW w:w="2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EB4814">
            <w:pPr>
              <w:widowControl w:val="0"/>
              <w:jc w:val="both"/>
              <w:rPr>
                <w:rFonts w:ascii="宋体" w:hAnsi="宋体" w:eastAsia="宋体" w:cs="宋体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电机+链条</w:t>
            </w:r>
          </w:p>
        </w:tc>
      </w:tr>
      <w:tr w14:paraId="65DBA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exact"/>
          <w:jc w:val="center"/>
        </w:trPr>
        <w:tc>
          <w:tcPr>
            <w:tcW w:w="27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C1971">
            <w:pPr>
              <w:ind w:firstLine="120" w:firstLineChars="5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-SA"/>
              </w:rPr>
              <w:t>技术规格</w:t>
            </w:r>
          </w:p>
        </w:tc>
        <w:tc>
          <w:tcPr>
            <w:tcW w:w="2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70A4DC"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9D32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83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F222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两层升降横移机械停车设备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4D575">
            <w:p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前立柱（mm）</w:t>
            </w:r>
          </w:p>
        </w:tc>
        <w:tc>
          <w:tcPr>
            <w:tcW w:w="227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AACD34">
            <w:pPr>
              <w:widowControl w:val="0"/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≥150*150，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方管或H型钢</w:t>
            </w:r>
          </w:p>
        </w:tc>
      </w:tr>
      <w:tr w14:paraId="3BF29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9" w:hRule="atLeast"/>
          <w:jc w:val="center"/>
        </w:trPr>
        <w:tc>
          <w:tcPr>
            <w:tcW w:w="183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C7DF1">
            <w:pPr>
              <w:ind w:firstLine="120" w:firstLineChars="5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1F5F1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后立柱（mm）</w:t>
            </w:r>
          </w:p>
        </w:tc>
        <w:tc>
          <w:tcPr>
            <w:tcW w:w="2270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495E34">
            <w:pPr>
              <w:widowControl w:val="0"/>
              <w:snapToGrid w:val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三列，后四立柱时≥100×100H型钢</w:t>
            </w:r>
          </w:p>
          <w:p w14:paraId="0B5BA33F">
            <w:pPr>
              <w:widowControl w:val="0"/>
              <w:jc w:val="both"/>
              <w:rPr>
                <w:rFonts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三列，后两立柱时≥150×150H型钢</w:t>
            </w:r>
          </w:p>
        </w:tc>
      </w:tr>
      <w:tr w14:paraId="52B48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83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98527">
            <w:pPr>
              <w:ind w:firstLine="120" w:firstLineChars="5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ADE83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前横梁（mm）</w:t>
            </w:r>
          </w:p>
        </w:tc>
        <w:tc>
          <w:tcPr>
            <w:tcW w:w="2270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E3BD18">
            <w:pPr>
              <w:widowControl w:val="0"/>
              <w:jc w:val="both"/>
              <w:rPr>
                <w:rFonts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≥H300×150系列</w:t>
            </w:r>
          </w:p>
        </w:tc>
      </w:tr>
      <w:tr w14:paraId="4A283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183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5AB4A">
            <w:pPr>
              <w:ind w:firstLine="120" w:firstLineChars="5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4B360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后横梁（mm）</w:t>
            </w:r>
          </w:p>
        </w:tc>
        <w:tc>
          <w:tcPr>
            <w:tcW w:w="2270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EAB6C7">
            <w:pPr>
              <w:widowControl w:val="0"/>
              <w:snapToGrid w:val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三列，后四立柱时≥H100×100系列</w:t>
            </w:r>
          </w:p>
          <w:p w14:paraId="4F0955D4">
            <w:pPr>
              <w:widowControl w:val="0"/>
              <w:jc w:val="both"/>
              <w:rPr>
                <w:rFonts w:ascii="宋体" w:hAnsi="宋体" w:eastAsia="宋体" w:cs="宋体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三列，后两立柱时≥H300×150系列 </w:t>
            </w:r>
          </w:p>
        </w:tc>
      </w:tr>
      <w:tr w14:paraId="0380B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183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57C27">
            <w:pPr>
              <w:ind w:firstLine="120" w:firstLineChars="5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2BCF9">
            <w:pPr>
              <w:ind w:firstLine="120" w:firstLineChars="5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纵梁（mm）</w:t>
            </w:r>
          </w:p>
        </w:tc>
        <w:tc>
          <w:tcPr>
            <w:tcW w:w="2270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C987CD">
            <w:pPr>
              <w:widowControl w:val="0"/>
              <w:jc w:val="both"/>
              <w:rPr>
                <w:rFonts w:ascii="宋体" w:hAnsi="宋体" w:eastAsia="宋体" w:cs="宋体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≥H250×125系列 H型钢</w:t>
            </w:r>
          </w:p>
        </w:tc>
      </w:tr>
      <w:tr w14:paraId="7513B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1836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F3ED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三层升降横移机械停车设备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D5447">
            <w:pPr>
              <w:ind w:firstLine="120" w:firstLineChars="5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立柱（mm）</w:t>
            </w:r>
          </w:p>
        </w:tc>
        <w:tc>
          <w:tcPr>
            <w:tcW w:w="2270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00A437"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≥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150*150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方管或H型钢</w:t>
            </w:r>
          </w:p>
        </w:tc>
      </w:tr>
      <w:tr w14:paraId="5B623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83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37E8D">
            <w:pPr>
              <w:ind w:firstLine="120" w:firstLineChars="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E06DE">
            <w:pPr>
              <w:ind w:firstLine="120" w:firstLineChars="5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前后下横梁（mm）</w:t>
            </w:r>
          </w:p>
        </w:tc>
        <w:tc>
          <w:tcPr>
            <w:tcW w:w="2270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81A73B">
            <w:pPr>
              <w:widowControl w:val="0"/>
              <w:jc w:val="both"/>
              <w:rPr>
                <w:rFonts w:ascii="宋体" w:hAnsi="宋体" w:eastAsia="宋体" w:cs="宋体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≥H300×150系列H型钢</w:t>
            </w:r>
          </w:p>
        </w:tc>
      </w:tr>
      <w:tr w14:paraId="2FF53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83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81A1F">
            <w:pPr>
              <w:ind w:firstLine="120" w:firstLineChars="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D8C4E">
            <w:pPr>
              <w:ind w:firstLine="120" w:firstLineChars="5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顶层前、后横梁</w:t>
            </w:r>
          </w:p>
        </w:tc>
        <w:tc>
          <w:tcPr>
            <w:tcW w:w="2270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191D17">
            <w:pPr>
              <w:widowControl w:val="0"/>
              <w:jc w:val="both"/>
              <w:rPr>
                <w:rFonts w:ascii="宋体" w:hAnsi="宋体" w:eastAsia="宋体" w:cs="宋体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≥H250×125系列H型钢</w:t>
            </w:r>
          </w:p>
        </w:tc>
      </w:tr>
      <w:tr w14:paraId="57C1E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183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338DA">
            <w:pPr>
              <w:ind w:firstLine="120" w:firstLineChars="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CF811">
            <w:pPr>
              <w:ind w:firstLine="120" w:firstLineChars="5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纵梁（mm）</w:t>
            </w:r>
          </w:p>
        </w:tc>
        <w:tc>
          <w:tcPr>
            <w:tcW w:w="2270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74A18C">
            <w:pPr>
              <w:widowControl w:val="0"/>
              <w:jc w:val="both"/>
              <w:rPr>
                <w:rFonts w:ascii="宋体" w:hAnsi="宋体" w:eastAsia="宋体" w:cs="宋体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≥H250×125系列H型钢</w:t>
            </w:r>
          </w:p>
        </w:tc>
      </w:tr>
      <w:tr w14:paraId="009C4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  <w:jc w:val="center"/>
        </w:trPr>
        <w:tc>
          <w:tcPr>
            <w:tcW w:w="183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18E83"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车台板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1A078">
            <w:pPr>
              <w:ind w:firstLine="120" w:firstLineChars="5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车台承载板</w:t>
            </w:r>
          </w:p>
        </w:tc>
        <w:tc>
          <w:tcPr>
            <w:tcW w:w="2270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AF5AD5"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2.0</w:t>
            </w:r>
          </w:p>
        </w:tc>
      </w:tr>
      <w:tr w14:paraId="01D17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83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41BE5">
            <w:pPr>
              <w:ind w:firstLine="120" w:firstLineChars="5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79123">
            <w:pPr>
              <w:ind w:firstLine="120" w:firstLineChars="5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车板边梁</w:t>
            </w:r>
          </w:p>
        </w:tc>
        <w:tc>
          <w:tcPr>
            <w:tcW w:w="2270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ABB1E5">
            <w:pPr>
              <w:widowControl w:val="0"/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厚度≥</w:t>
            </w: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</w:tr>
      <w:tr w14:paraId="31577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83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231C6">
            <w:pPr>
              <w:ind w:firstLine="120" w:firstLineChars="5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202EC">
            <w:pPr>
              <w:ind w:firstLine="120" w:firstLineChars="5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车板内径宽</w:t>
            </w:r>
          </w:p>
        </w:tc>
        <w:tc>
          <w:tcPr>
            <w:tcW w:w="2270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ED0A8F">
            <w:pPr>
              <w:widowControl w:val="0"/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现场为主</w:t>
            </w:r>
          </w:p>
        </w:tc>
      </w:tr>
      <w:tr w14:paraId="0203B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exact"/>
          <w:jc w:val="center"/>
        </w:trPr>
        <w:tc>
          <w:tcPr>
            <w:tcW w:w="183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424A0">
            <w:pPr>
              <w:ind w:firstLine="120" w:firstLineChars="5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CA71D">
            <w:pPr>
              <w:ind w:firstLine="120" w:firstLineChars="5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组合方式</w:t>
            </w:r>
          </w:p>
        </w:tc>
        <w:tc>
          <w:tcPr>
            <w:tcW w:w="2270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B5220E">
            <w:pPr>
              <w:widowControl w:val="0"/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螺栓连接，在工厂统一组装调试完成。</w:t>
            </w:r>
          </w:p>
        </w:tc>
      </w:tr>
      <w:tr w14:paraId="0806D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exact"/>
          <w:jc w:val="center"/>
        </w:trPr>
        <w:tc>
          <w:tcPr>
            <w:tcW w:w="183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5606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电动机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1C018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电源</w:t>
            </w:r>
          </w:p>
        </w:tc>
        <w:tc>
          <w:tcPr>
            <w:tcW w:w="2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4DEEDD"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3相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5线</w:t>
            </w:r>
            <w:r>
              <w:rPr>
                <w:rFonts w:hint="eastAsia"/>
                <w:sz w:val="24"/>
                <w:szCs w:val="24"/>
              </w:rPr>
              <w:t>，380V</w:t>
            </w:r>
          </w:p>
        </w:tc>
      </w:tr>
      <w:tr w14:paraId="14967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exact"/>
          <w:jc w:val="center"/>
        </w:trPr>
        <w:tc>
          <w:tcPr>
            <w:tcW w:w="183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FDE48">
            <w:pPr>
              <w:ind w:firstLine="120" w:firstLineChars="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6025D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升降</w:t>
            </w:r>
          </w:p>
        </w:tc>
        <w:tc>
          <w:tcPr>
            <w:tcW w:w="2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297088"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2.2</w:t>
            </w:r>
          </w:p>
        </w:tc>
      </w:tr>
      <w:tr w14:paraId="0F69E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  <w:jc w:val="center"/>
        </w:trPr>
        <w:tc>
          <w:tcPr>
            <w:tcW w:w="183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E83C4">
            <w:pPr>
              <w:ind w:firstLine="120" w:firstLineChars="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BA092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横移</w:t>
            </w:r>
          </w:p>
        </w:tc>
        <w:tc>
          <w:tcPr>
            <w:tcW w:w="2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2BA822"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0.2</w:t>
            </w:r>
          </w:p>
        </w:tc>
      </w:tr>
      <w:tr w14:paraId="1F824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exact"/>
          <w:jc w:val="center"/>
        </w:trPr>
        <w:tc>
          <w:tcPr>
            <w:tcW w:w="183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7712F">
            <w:pPr>
              <w:ind w:firstLine="120" w:firstLineChars="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F5897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驱动链条</w:t>
            </w:r>
          </w:p>
        </w:tc>
        <w:tc>
          <w:tcPr>
            <w:tcW w:w="2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F09A78"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20A</w:t>
            </w:r>
          </w:p>
        </w:tc>
      </w:tr>
      <w:tr w14:paraId="6DB6C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exact"/>
          <w:jc w:val="center"/>
        </w:trPr>
        <w:tc>
          <w:tcPr>
            <w:tcW w:w="183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A317A">
            <w:pPr>
              <w:ind w:firstLine="120" w:firstLineChars="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25657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同步轴</w:t>
            </w:r>
          </w:p>
        </w:tc>
        <w:tc>
          <w:tcPr>
            <w:tcW w:w="2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886172"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横移传动轴≥30升降传动轴≥60</w:t>
            </w:r>
          </w:p>
        </w:tc>
      </w:tr>
      <w:tr w14:paraId="4B346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83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2F172">
            <w:pPr>
              <w:ind w:firstLine="120" w:firstLineChars="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855A3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横移轨道</w:t>
            </w:r>
          </w:p>
        </w:tc>
        <w:tc>
          <w:tcPr>
            <w:tcW w:w="2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E8E903"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方管30*30</w:t>
            </w:r>
          </w:p>
        </w:tc>
      </w:tr>
      <w:tr w14:paraId="13A72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5" w:hRule="exact"/>
          <w:jc w:val="center"/>
        </w:trPr>
        <w:tc>
          <w:tcPr>
            <w:tcW w:w="18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898D6">
            <w:pPr>
              <w:ind w:firstLine="140" w:firstLineChars="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电器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CA448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主控制器、接触器、继电器、限位开、光电开关</w:t>
            </w:r>
          </w:p>
        </w:tc>
        <w:tc>
          <w:tcPr>
            <w:tcW w:w="2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87EB8A">
            <w:pPr>
              <w:widowControl w:val="0"/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电气不设置品牌，厂家报价并注明品牌。</w:t>
            </w:r>
          </w:p>
        </w:tc>
      </w:tr>
    </w:tbl>
    <w:p w14:paraId="518C69A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三、设备技术基本要求</w:t>
      </w:r>
    </w:p>
    <w:p w14:paraId="2E2ABFD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1.所有升降横移机械车位采用成熟稳定升降横移类设备，适配医院高人流、高使用率场景；</w:t>
      </w:r>
    </w:p>
    <w:p w14:paraId="78B37A2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2.设备具备防坠落、防碰撞、紧急停止、断电自锁、声光报警、故障自检全套安全功能；</w:t>
      </w:r>
    </w:p>
    <w:p w14:paraId="70DEF55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3.主体钢结构防腐防锈处理，适配地下潮湿环境，耐用性强、故障率低；</w:t>
      </w:r>
    </w:p>
    <w:p w14:paraId="4B4E76E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4.所有设备符合《机械式停车设备通用安全规范》国标要求，可顺利通过市场监管局特种设备检测验收。</w:t>
      </w:r>
    </w:p>
    <w:p w14:paraId="1B4A6FA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四、供应商资格要求</w:t>
      </w:r>
    </w:p>
    <w:p w14:paraId="0471A68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1、具有独立法人资质，具有独立承担民事责任的能力；</w:t>
      </w:r>
    </w:p>
    <w:p w14:paraId="1BC51E1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备相关行业制造资质，具备行政主管部门颁发的《中华人民共和国特种设备制造许可证》和《中华人民共和国特种设备安装改造维修许可证》（起重机械-机械式停车设备）；或具备由行政主管部门颁发的《中华人民共和国特种设备生产许可证》（二证合一，许可项目为起重机械制造含安装、修理、改造）资质</w:t>
      </w:r>
    </w:p>
    <w:p w14:paraId="021D252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.具备医院、事业单位大型立体车库建设同类业绩，无质量投诉、无安全事故记录；</w:t>
      </w:r>
    </w:p>
    <w:p w14:paraId="4F3FD9B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.信誉良好，无失信被执行人、无经营异常、无政府采购不良记录；</w:t>
      </w:r>
    </w:p>
    <w:p w14:paraId="33D4B97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.具备完善的售后运维团队，可提供长期维保服务。</w:t>
      </w:r>
    </w:p>
    <w:p w14:paraId="060F7C6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五、报价文件组成（需盖章密封）</w:t>
      </w:r>
    </w:p>
    <w:p w14:paraId="2405BBD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1.正式报价函、总价汇总表、分项明细报价清单；</w:t>
      </w:r>
    </w:p>
    <w:p w14:paraId="52026F7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2.完整项目建设实施方案、施工进度方案；</w:t>
      </w:r>
    </w:p>
    <w:p w14:paraId="5EA3729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3.后期运营维护方案、人员配置方案、质保服务承诺书；</w:t>
      </w:r>
    </w:p>
    <w:p w14:paraId="487054D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4.企业资质证书、特种设备资质、营业执照、法人授权书；</w:t>
      </w:r>
    </w:p>
    <w:p w14:paraId="0F25B5A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5.同类医院车库项目业绩合同；</w:t>
      </w:r>
    </w:p>
    <w:p w14:paraId="64930DC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6.售后服务及应急抢修承诺书。</w:t>
      </w:r>
    </w:p>
    <w:p w14:paraId="2A9B8F3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六、递交方式及时间</w:t>
      </w:r>
    </w:p>
    <w:p w14:paraId="45BA2AA0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1.递交形式：纸质文件密封装订，封面标注项目名称、单位名称、联系人、电话并加盖公章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，现场会议带来，现场会另行通知。（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以上资料电子版PDF格式发送至邮箱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instrText xml:space="preserve"> HYPERLINK "mailto:sjzsrmyybwc@126.com" </w:instrTex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fldChar w:fldCharType="separate"/>
      </w:r>
      <w:r>
        <w:rPr>
          <w:rStyle w:val="4"/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sjzsrmyybwc@126.com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）</w:t>
      </w:r>
    </w:p>
    <w:p w14:paraId="19A4FB5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2.递交截止时间：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日 17:00（逾期拒收）</w:t>
      </w:r>
    </w:p>
    <w:p w14:paraId="7E7008E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联系电话：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69088167</w:t>
      </w:r>
    </w:p>
    <w:p w14:paraId="6C21558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七、其他说明</w:t>
      </w:r>
    </w:p>
    <w:p w14:paraId="12C8158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1.本次为市场公开询价；</w:t>
      </w:r>
    </w:p>
    <w:p w14:paraId="46FD898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.医院保留对本次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活动的最终解释权。</w:t>
      </w:r>
    </w:p>
    <w:p w14:paraId="241BD966">
      <w:pPr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A1E2309">
      <w:pPr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石家庄市人民医院</w:t>
      </w:r>
    </w:p>
    <w:p w14:paraId="0BA495DA">
      <w:pPr>
        <w:ind w:firstLine="5440" w:firstLineChars="17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2026年8月6日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217DE"/>
    <w:rsid w:val="114561D8"/>
    <w:rsid w:val="423028AB"/>
    <w:rsid w:val="4A8856B3"/>
    <w:rsid w:val="4D69470F"/>
    <w:rsid w:val="6740289C"/>
    <w:rsid w:val="73426189"/>
    <w:rsid w:val="78B0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954</Words>
  <Characters>988</Characters>
  <Lines>0</Lines>
  <Paragraphs>0</Paragraphs>
  <TotalTime>43</TotalTime>
  <ScaleCrop>false</ScaleCrop>
  <LinksUpToDate>false</LinksUpToDate>
  <CharactersWithSpaces>993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2026-08-06T01:34:00Z</dcterms:created>
  <dc:creator>Administrator</dc:creator>
  <cp:lastModifiedBy>低调@华丽</cp:lastModifiedBy>
  <cp:lastPrinted>2026-08-06T07:49:00Z</cp:lastPrinted>
  <dcterms:modified xsi:type="dcterms:W3CDTF">2026-08-06T10:10:55Z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eyJoZGlkIjoiOWRmOTc2NWI1NjViNjllM2MwYTM4ZDZlMjE4MTEyMGMiLCJ1c2VySWQiOiIyMzIyMDIzNjMifQ==</vt:lpwstr>
  </property>
  <property fmtid="{D5CDD505-2E9C-101B-9397-08002B2CF9AE}" pid="4" name="ICV">
    <vt:lpwstr>1378CF658673452DA443C0630972DDE8_13</vt:lpwstr>
  </property>
</Properties>
</file>