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622E153">
      <w:pPr>
        <w:spacing w:line="360" w:lineRule="auto"/>
        <w:jc w:val="center"/>
      </w:pPr>
      <w:r>
        <w:rPr>
          <w:rFonts w:hint="eastAsia" w:ascii="黑体" w:hAnsi="黑体" w:eastAsia="黑体"/>
          <w:sz w:val="44"/>
          <w:szCs w:val="44"/>
        </w:rPr>
        <w:t>输液瓶（袋）类可回收垃圾转运处置项目供应商征集通知</w:t>
      </w:r>
    </w:p>
    <w:p w14:paraId="3A9CAB67">
      <w:pPr>
        <w:spacing w:line="360" w:lineRule="auto"/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我院现需征集输液瓶（袋）类可回收垃圾转运处置项目供应商，请有意向参加并且有此类资质的单位参加竞标，</w:t>
      </w:r>
      <w:r>
        <w:rPr>
          <w:rFonts w:hint="eastAsia" w:ascii="仿宋" w:hAnsi="仿宋" w:eastAsia="仿宋" w:cs="仿宋"/>
          <w:sz w:val="32"/>
          <w:szCs w:val="32"/>
        </w:rPr>
        <w:t>服务内容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详情见附件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1。</w:t>
      </w:r>
    </w:p>
    <w:p w14:paraId="43560D85">
      <w:pPr>
        <w:spacing w:line="360" w:lineRule="auto"/>
        <w:ind w:firstLine="640" w:firstLineChars="200"/>
        <w:rPr>
          <w:rFonts w:hint="default" w:ascii="仿宋" w:hAnsi="仿宋" w:eastAsia="仿宋" w:cs="仿宋"/>
          <w:sz w:val="32"/>
          <w:szCs w:val="32"/>
          <w:lang w:val="en-US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文件递交时间：投标文件于2026年10月15日17:30前提交至石家庄市人民医院（建华院区）总务科办公室</w:t>
      </w:r>
    </w:p>
    <w:p w14:paraId="2035E6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联系电话：总务科 031169088012</w:t>
      </w:r>
    </w:p>
    <w:p w14:paraId="28EA9F80">
      <w:pPr>
        <w:spacing w:line="520" w:lineRule="exact"/>
        <w:rPr>
          <w:rFonts w:ascii="仿宋" w:hAnsi="仿宋" w:eastAsia="仿宋"/>
          <w:sz w:val="28"/>
          <w:szCs w:val="28"/>
        </w:rPr>
      </w:pPr>
    </w:p>
    <w:p w14:paraId="53A27E64">
      <w:pPr>
        <w:spacing w:line="520" w:lineRule="exact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 xml:space="preserve">                                        总务科</w:t>
      </w:r>
    </w:p>
    <w:p w14:paraId="74C59723">
      <w:pPr>
        <w:spacing w:line="520" w:lineRule="exact"/>
        <w:rPr>
          <w:rFonts w:asciiTheme="majorEastAsia" w:hAnsiTheme="majorEastAsia" w:eastAsiaTheme="majorEastAsia"/>
          <w:sz w:val="44"/>
          <w:szCs w:val="44"/>
        </w:rPr>
        <w:sectPr>
          <w:pgSz w:w="11906" w:h="16838"/>
          <w:pgMar w:top="1440" w:right="1800" w:bottom="1440" w:left="1800" w:header="851" w:footer="992" w:gutter="0"/>
          <w:cols w:space="425" w:num="1"/>
          <w:docGrid w:linePitch="312" w:charSpace="0"/>
        </w:sectPr>
      </w:pPr>
      <w:r>
        <w:rPr>
          <w:rFonts w:hint="eastAsia" w:ascii="仿宋" w:hAnsi="仿宋" w:eastAsia="仿宋"/>
          <w:sz w:val="28"/>
          <w:szCs w:val="28"/>
        </w:rPr>
        <w:t xml:space="preserve">                                   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2026</w:t>
      </w:r>
      <w:r>
        <w:rPr>
          <w:rFonts w:hint="eastAsia" w:ascii="仿宋" w:hAnsi="仿宋" w:eastAsia="仿宋"/>
          <w:sz w:val="28"/>
          <w:szCs w:val="28"/>
        </w:rPr>
        <w:t>年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10</w:t>
      </w:r>
      <w:r>
        <w:rPr>
          <w:rFonts w:hint="eastAsia" w:ascii="仿宋" w:hAnsi="仿宋" w:eastAsia="仿宋"/>
          <w:sz w:val="28"/>
          <w:szCs w:val="28"/>
        </w:rPr>
        <w:t>月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12</w:t>
      </w:r>
      <w:r>
        <w:rPr>
          <w:rFonts w:hint="eastAsia" w:ascii="仿宋" w:hAnsi="仿宋" w:eastAsia="仿宋"/>
          <w:sz w:val="28"/>
          <w:szCs w:val="28"/>
        </w:rPr>
        <w:t>日</w:t>
      </w:r>
    </w:p>
    <w:p w14:paraId="358F3E9F">
      <w:pPr>
        <w:jc w:val="left"/>
        <w:rPr>
          <w:rFonts w:hint="default" w:ascii="宋体" w:hAnsi="宋体" w:eastAsia="宋体" w:cs="宋体"/>
          <w:b w:val="0"/>
          <w:bCs/>
          <w:color w:val="auto"/>
          <w:sz w:val="36"/>
          <w:szCs w:val="36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color w:val="auto"/>
          <w:sz w:val="36"/>
          <w:szCs w:val="36"/>
          <w:lang w:eastAsia="zh-CN"/>
        </w:rPr>
        <w:t>附件</w:t>
      </w:r>
      <w:r>
        <w:rPr>
          <w:rFonts w:hint="eastAsia" w:ascii="宋体" w:hAnsi="宋体" w:eastAsia="宋体" w:cs="宋体"/>
          <w:b w:val="0"/>
          <w:bCs/>
          <w:color w:val="auto"/>
          <w:sz w:val="36"/>
          <w:szCs w:val="36"/>
          <w:lang w:val="en-US" w:eastAsia="zh-CN"/>
        </w:rPr>
        <w:t>1.</w:t>
      </w:r>
    </w:p>
    <w:p w14:paraId="333A1115">
      <w:pPr>
        <w:jc w:val="center"/>
        <w:rPr>
          <w:rFonts w:hint="eastAsia" w:ascii="宋体" w:hAnsi="宋体" w:eastAsia="宋体" w:cs="宋体"/>
          <w:b/>
          <w:color w:val="auto"/>
          <w:sz w:val="36"/>
          <w:szCs w:val="36"/>
          <w:lang w:eastAsia="zh-CN"/>
        </w:rPr>
      </w:pPr>
      <w:r>
        <w:rPr>
          <w:rFonts w:hint="eastAsia" w:ascii="宋体" w:hAnsi="宋体" w:eastAsia="宋体" w:cs="宋体"/>
          <w:b/>
          <w:color w:val="auto"/>
          <w:sz w:val="36"/>
          <w:szCs w:val="36"/>
          <w:lang w:eastAsia="zh-CN"/>
        </w:rPr>
        <w:t>石家庄市人民医院202</w:t>
      </w:r>
      <w:r>
        <w:rPr>
          <w:rFonts w:hint="eastAsia" w:ascii="宋体" w:hAnsi="宋体" w:eastAsia="宋体" w:cs="宋体"/>
          <w:b/>
          <w:color w:val="auto"/>
          <w:sz w:val="36"/>
          <w:szCs w:val="36"/>
          <w:lang w:val="en-US" w:eastAsia="zh-CN"/>
        </w:rPr>
        <w:t>6</w:t>
      </w:r>
      <w:r>
        <w:rPr>
          <w:rFonts w:hint="eastAsia" w:ascii="宋体" w:hAnsi="宋体" w:eastAsia="宋体" w:cs="宋体"/>
          <w:b/>
          <w:color w:val="auto"/>
          <w:sz w:val="36"/>
          <w:szCs w:val="36"/>
          <w:lang w:eastAsia="zh-CN"/>
        </w:rPr>
        <w:t>年度</w:t>
      </w:r>
    </w:p>
    <w:p w14:paraId="065BC595">
      <w:pPr>
        <w:jc w:val="center"/>
        <w:rPr>
          <w:rFonts w:ascii="宋体" w:hAnsi="宋体" w:eastAsia="宋体" w:cs="宋体"/>
          <w:b/>
          <w:color w:val="auto"/>
          <w:sz w:val="36"/>
          <w:szCs w:val="36"/>
        </w:rPr>
      </w:pPr>
      <w:r>
        <w:rPr>
          <w:rFonts w:hint="eastAsia" w:ascii="宋体" w:hAnsi="宋体" w:eastAsia="宋体" w:cs="宋体"/>
          <w:b/>
          <w:color w:val="auto"/>
          <w:sz w:val="36"/>
          <w:szCs w:val="36"/>
          <w:lang w:eastAsia="zh-CN"/>
        </w:rPr>
        <w:t>输液瓶（袋）类可回收垃圾转运处置项目</w:t>
      </w:r>
    </w:p>
    <w:p w14:paraId="7699934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4" w:lineRule="auto"/>
        <w:ind w:left="0" w:leftChars="0" w:firstLine="480" w:firstLineChars="200"/>
        <w:jc w:val="both"/>
        <w:textAlignment w:val="auto"/>
        <w:rPr>
          <w:rFonts w:hint="eastAsia" w:ascii="宋体" w:hAnsi="宋体" w:eastAsia="宋体" w:cs="宋体"/>
          <w:color w:val="auto"/>
          <w:sz w:val="24"/>
          <w:lang w:eastAsia="zh-CN"/>
        </w:rPr>
      </w:pPr>
      <w:r>
        <w:rPr>
          <w:rFonts w:hint="eastAsia" w:ascii="宋体" w:hAnsi="宋体" w:eastAsia="宋体" w:cs="宋体"/>
          <w:color w:val="auto"/>
          <w:sz w:val="24"/>
        </w:rPr>
        <w:t>一、</w:t>
      </w:r>
      <w:r>
        <w:rPr>
          <w:rFonts w:hint="eastAsia" w:ascii="宋体" w:hAnsi="宋体" w:eastAsia="宋体" w:cs="宋体"/>
          <w:b/>
          <w:color w:val="auto"/>
          <w:sz w:val="24"/>
        </w:rPr>
        <w:t>采购单位：</w:t>
      </w:r>
      <w:r>
        <w:rPr>
          <w:rFonts w:hint="eastAsia" w:ascii="宋体" w:hAnsi="宋体" w:eastAsia="宋体" w:cs="宋体"/>
          <w:color w:val="auto"/>
          <w:sz w:val="24"/>
          <w:lang w:eastAsia="zh-CN"/>
        </w:rPr>
        <w:t>石家庄市人民医院</w:t>
      </w:r>
    </w:p>
    <w:p w14:paraId="7DDC386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4" w:lineRule="auto"/>
        <w:ind w:left="0" w:leftChars="0" w:firstLine="482" w:firstLineChars="200"/>
        <w:jc w:val="both"/>
        <w:textAlignment w:val="auto"/>
        <w:rPr>
          <w:rFonts w:hint="eastAsia" w:ascii="宋体" w:hAnsi="宋体" w:eastAsia="宋体" w:cs="宋体"/>
          <w:b/>
          <w:color w:val="auto"/>
          <w:sz w:val="24"/>
        </w:rPr>
      </w:pPr>
      <w:r>
        <w:rPr>
          <w:rFonts w:hint="eastAsia" w:ascii="宋体" w:hAnsi="宋体" w:eastAsia="宋体" w:cs="宋体"/>
          <w:b/>
          <w:color w:val="auto"/>
          <w:sz w:val="24"/>
        </w:rPr>
        <w:t>二、项目名称：</w:t>
      </w:r>
    </w:p>
    <w:p w14:paraId="34164C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4" w:lineRule="auto"/>
        <w:ind w:left="0" w:leftChars="0" w:firstLine="480" w:firstLineChars="200"/>
        <w:jc w:val="both"/>
        <w:textAlignment w:val="auto"/>
        <w:rPr>
          <w:rFonts w:hint="eastAsia" w:ascii="宋体" w:hAnsi="宋体" w:eastAsia="宋体" w:cs="宋体"/>
          <w:color w:val="auto"/>
          <w:sz w:val="24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lang w:eastAsia="zh-CN"/>
        </w:rPr>
        <w:t>石家庄市人民医院</w:t>
      </w:r>
      <w:r>
        <w:rPr>
          <w:rFonts w:hint="eastAsia" w:ascii="宋体" w:hAnsi="宋体" w:eastAsia="宋体" w:cs="宋体"/>
          <w:color w:val="auto"/>
          <w:sz w:val="24"/>
          <w:lang w:val="en-US" w:eastAsia="zh-CN"/>
        </w:rPr>
        <w:t>2026</w:t>
      </w:r>
      <w:r>
        <w:rPr>
          <w:rFonts w:hint="eastAsia" w:ascii="宋体" w:hAnsi="宋体" w:eastAsia="宋体" w:cs="宋体"/>
          <w:color w:val="auto"/>
          <w:sz w:val="24"/>
          <w:lang w:eastAsia="zh-CN"/>
        </w:rPr>
        <w:t>年度输液瓶（袋）类可回收垃圾转运处置项目</w:t>
      </w:r>
      <w:r>
        <w:rPr>
          <w:rFonts w:hint="eastAsia" w:ascii="宋体" w:hAnsi="宋体" w:eastAsia="宋体" w:cs="宋体"/>
          <w:color w:val="auto"/>
          <w:sz w:val="24"/>
          <w:lang w:val="en-US" w:eastAsia="zh-CN"/>
        </w:rPr>
        <w:t>1标段</w:t>
      </w:r>
    </w:p>
    <w:p w14:paraId="1BBF22E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4" w:lineRule="auto"/>
        <w:ind w:left="0" w:leftChars="0" w:firstLine="480" w:firstLineChars="200"/>
        <w:jc w:val="both"/>
        <w:textAlignment w:val="auto"/>
        <w:rPr>
          <w:rFonts w:hint="eastAsia" w:ascii="宋体" w:hAnsi="宋体" w:eastAsia="宋体" w:cs="宋体"/>
          <w:color w:val="auto"/>
          <w:sz w:val="24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lang w:eastAsia="zh-CN"/>
        </w:rPr>
        <w:t>石家庄市人民医院</w:t>
      </w:r>
      <w:r>
        <w:rPr>
          <w:rFonts w:hint="eastAsia" w:ascii="宋体" w:hAnsi="宋体" w:eastAsia="宋体" w:cs="宋体"/>
          <w:color w:val="auto"/>
          <w:sz w:val="24"/>
          <w:lang w:val="en-US" w:eastAsia="zh-CN"/>
        </w:rPr>
        <w:t>2026</w:t>
      </w:r>
      <w:r>
        <w:rPr>
          <w:rFonts w:hint="eastAsia" w:ascii="宋体" w:hAnsi="宋体" w:eastAsia="宋体" w:cs="宋体"/>
          <w:color w:val="auto"/>
          <w:sz w:val="24"/>
          <w:lang w:eastAsia="zh-CN"/>
        </w:rPr>
        <w:t>年度输液瓶（袋）类可回收垃圾转运处置项目</w:t>
      </w:r>
      <w:r>
        <w:rPr>
          <w:rFonts w:hint="eastAsia" w:ascii="宋体" w:hAnsi="宋体" w:eastAsia="宋体" w:cs="宋体"/>
          <w:color w:val="auto"/>
          <w:sz w:val="24"/>
          <w:lang w:val="en-US" w:eastAsia="zh-CN"/>
        </w:rPr>
        <w:t>2标段</w:t>
      </w:r>
    </w:p>
    <w:p w14:paraId="7FC6510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24" w:lineRule="auto"/>
        <w:ind w:leftChars="200"/>
        <w:jc w:val="both"/>
        <w:textAlignment w:val="auto"/>
        <w:rPr>
          <w:rFonts w:hint="eastAsia" w:ascii="宋体" w:hAnsi="宋体" w:eastAsia="宋体" w:cs="宋体"/>
          <w:b/>
          <w:color w:val="auto"/>
          <w:sz w:val="24"/>
          <w:lang w:eastAsia="zh-CN"/>
        </w:rPr>
      </w:pPr>
      <w:r>
        <w:rPr>
          <w:rFonts w:hint="eastAsia" w:ascii="宋体" w:hAnsi="宋体" w:eastAsia="宋体" w:cs="宋体"/>
          <w:b/>
          <w:color w:val="auto"/>
          <w:sz w:val="24"/>
          <w:lang w:eastAsia="zh-CN"/>
        </w:rPr>
        <w:t>三、</w:t>
      </w:r>
      <w:r>
        <w:rPr>
          <w:rFonts w:hint="eastAsia" w:ascii="宋体" w:hAnsi="宋体" w:eastAsia="宋体" w:cs="宋体"/>
          <w:b/>
          <w:color w:val="auto"/>
          <w:sz w:val="24"/>
        </w:rPr>
        <w:t>项目地点：</w:t>
      </w:r>
      <w:r>
        <w:rPr>
          <w:rFonts w:hint="eastAsia" w:ascii="宋体" w:hAnsi="宋体" w:eastAsia="宋体" w:cs="宋体"/>
          <w:b/>
          <w:color w:val="auto"/>
          <w:sz w:val="24"/>
          <w:lang w:eastAsia="zh-CN"/>
        </w:rPr>
        <w:t>一标段：建华院区，二标段：方北、范西院区</w:t>
      </w:r>
    </w:p>
    <w:p w14:paraId="1F6E9C2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24" w:lineRule="auto"/>
        <w:ind w:leftChars="200"/>
        <w:jc w:val="both"/>
        <w:textAlignment w:val="auto"/>
        <w:rPr>
          <w:rFonts w:ascii="宋体" w:hAnsi="宋体" w:eastAsia="宋体" w:cs="宋体"/>
          <w:b/>
          <w:color w:val="auto"/>
          <w:sz w:val="24"/>
        </w:rPr>
      </w:pPr>
      <w:r>
        <w:rPr>
          <w:rFonts w:hint="eastAsia" w:ascii="宋体" w:hAnsi="宋体" w:eastAsia="宋体" w:cs="宋体"/>
          <w:b/>
          <w:color w:val="auto"/>
          <w:sz w:val="24"/>
        </w:rPr>
        <w:t>四、比选单位资质要求</w:t>
      </w:r>
      <w:bookmarkStart w:id="0" w:name="_Toc64775335"/>
    </w:p>
    <w:bookmarkEnd w:id="0"/>
    <w:p w14:paraId="0C8910A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4" w:lineRule="auto"/>
        <w:ind w:left="0" w:leftChars="0" w:firstLine="480" w:firstLineChars="200"/>
        <w:jc w:val="both"/>
        <w:textAlignment w:val="auto"/>
        <w:rPr>
          <w:rFonts w:ascii="宋体" w:hAnsi="宋体" w:eastAsia="宋体" w:cs="宋体"/>
          <w:color w:val="auto"/>
          <w:sz w:val="24"/>
        </w:rPr>
      </w:pPr>
      <w:r>
        <w:rPr>
          <w:rFonts w:hint="eastAsia" w:ascii="宋体" w:hAnsi="宋体" w:eastAsia="宋体" w:cs="宋体"/>
          <w:color w:val="auto"/>
          <w:sz w:val="24"/>
        </w:rPr>
        <w:t>1、具有独立法人资格，</w:t>
      </w:r>
      <w:r>
        <w:rPr>
          <w:rFonts w:hint="eastAsia" w:ascii="宋体" w:hAnsi="宋体" w:eastAsia="宋体" w:cs="宋体"/>
          <w:color w:val="auto"/>
          <w:sz w:val="24"/>
          <w:lang w:val="en-US" w:eastAsia="zh-CN"/>
        </w:rPr>
        <w:t>具备服务相关</w:t>
      </w:r>
      <w:r>
        <w:rPr>
          <w:rFonts w:hint="eastAsia" w:ascii="宋体" w:hAnsi="宋体" w:eastAsia="宋体" w:cs="宋体"/>
          <w:color w:val="auto"/>
          <w:sz w:val="24"/>
        </w:rPr>
        <w:t>经营范围</w:t>
      </w:r>
      <w:r>
        <w:rPr>
          <w:rFonts w:hint="eastAsia" w:ascii="宋体" w:hAnsi="宋体" w:eastAsia="宋体" w:cs="宋体"/>
          <w:color w:val="auto"/>
          <w:sz w:val="24"/>
          <w:lang w:eastAsia="zh-CN"/>
        </w:rPr>
        <w:t>（</w:t>
      </w:r>
      <w:r>
        <w:rPr>
          <w:rFonts w:hint="eastAsia" w:ascii="宋体" w:hAnsi="宋体" w:eastAsia="宋体" w:cs="宋体"/>
          <w:color w:val="auto"/>
          <w:sz w:val="24"/>
          <w:lang w:val="en-US" w:eastAsia="zh-CN"/>
        </w:rPr>
        <w:t>以</w:t>
      </w:r>
      <w:r>
        <w:rPr>
          <w:rFonts w:hint="eastAsia" w:ascii="宋体" w:hAnsi="宋体" w:eastAsia="宋体" w:cs="宋体"/>
          <w:color w:val="auto"/>
          <w:sz w:val="24"/>
        </w:rPr>
        <w:t>工商行政管理部门颁发的营业执照</w:t>
      </w:r>
      <w:r>
        <w:rPr>
          <w:rFonts w:hint="eastAsia" w:ascii="宋体" w:hAnsi="宋体" w:eastAsia="宋体" w:cs="宋体"/>
          <w:color w:val="auto"/>
          <w:sz w:val="24"/>
          <w:lang w:val="en-US" w:eastAsia="zh-CN"/>
        </w:rPr>
        <w:t>经营范围为准</w:t>
      </w:r>
      <w:r>
        <w:rPr>
          <w:rFonts w:hint="eastAsia" w:ascii="宋体" w:hAnsi="宋体" w:eastAsia="宋体" w:cs="宋体"/>
          <w:color w:val="auto"/>
          <w:sz w:val="24"/>
          <w:lang w:eastAsia="zh-CN"/>
        </w:rPr>
        <w:t>）</w:t>
      </w:r>
      <w:r>
        <w:rPr>
          <w:rFonts w:hint="eastAsia" w:ascii="宋体" w:hAnsi="宋体" w:eastAsia="宋体" w:cs="宋体"/>
          <w:color w:val="auto"/>
          <w:sz w:val="24"/>
        </w:rPr>
        <w:t>。</w:t>
      </w:r>
    </w:p>
    <w:p w14:paraId="6F2D8D8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4" w:lineRule="auto"/>
        <w:ind w:left="0" w:leftChars="0" w:firstLine="480" w:firstLineChars="200"/>
        <w:jc w:val="both"/>
        <w:textAlignment w:val="auto"/>
        <w:rPr>
          <w:rFonts w:hint="eastAsia" w:ascii="宋体" w:hAnsi="宋体" w:eastAsia="宋体" w:cs="宋体"/>
          <w:color w:val="auto"/>
          <w:sz w:val="24"/>
        </w:rPr>
      </w:pPr>
      <w:r>
        <w:rPr>
          <w:rFonts w:hint="eastAsia" w:ascii="宋体" w:hAnsi="宋体" w:eastAsia="宋体" w:cs="宋体"/>
          <w:color w:val="auto"/>
          <w:sz w:val="24"/>
          <w:lang w:val="en-US" w:eastAsia="zh-CN"/>
        </w:rPr>
        <w:t>2、</w:t>
      </w:r>
      <w:r>
        <w:rPr>
          <w:rFonts w:hint="eastAsia" w:ascii="宋体" w:hAnsi="宋体" w:eastAsia="宋体" w:cs="宋体"/>
          <w:color w:val="auto"/>
          <w:sz w:val="24"/>
        </w:rPr>
        <w:t>比选人未被列入国家信息中心“信用中国”失信被执行人名单、重大税收违法案件当事人名单和政府采购严重违法失信名单。</w:t>
      </w:r>
    </w:p>
    <w:p w14:paraId="48AFB27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4" w:lineRule="auto"/>
        <w:ind w:left="0" w:leftChars="0" w:firstLine="480" w:firstLineChars="200"/>
        <w:jc w:val="both"/>
        <w:textAlignment w:val="auto"/>
        <w:rPr>
          <w:rFonts w:hint="eastAsia" w:ascii="宋体" w:hAnsi="宋体" w:eastAsia="宋体" w:cs="宋体"/>
          <w:color w:val="auto"/>
          <w:sz w:val="24"/>
        </w:rPr>
      </w:pPr>
      <w:r>
        <w:rPr>
          <w:rFonts w:hint="eastAsia" w:ascii="宋体" w:hAnsi="宋体" w:eastAsia="宋体" w:cs="宋体"/>
          <w:color w:val="auto"/>
          <w:sz w:val="24"/>
          <w:lang w:val="en-US" w:eastAsia="zh-CN"/>
        </w:rPr>
        <w:t>3、</w:t>
      </w:r>
      <w:r>
        <w:rPr>
          <w:rFonts w:hint="eastAsia" w:ascii="宋体" w:hAnsi="宋体" w:eastAsia="宋体" w:cs="宋体"/>
          <w:color w:val="auto"/>
          <w:sz w:val="24"/>
        </w:rPr>
        <w:t>必须具备履行本次比选项目的</w:t>
      </w:r>
      <w:r>
        <w:rPr>
          <w:rFonts w:hint="eastAsia" w:ascii="宋体" w:hAnsi="宋体" w:eastAsia="宋体" w:cs="宋体"/>
          <w:color w:val="auto"/>
          <w:sz w:val="24"/>
          <w:lang w:val="en-US" w:eastAsia="zh-CN"/>
        </w:rPr>
        <w:t>资质及</w:t>
      </w:r>
      <w:r>
        <w:rPr>
          <w:rFonts w:hint="eastAsia" w:ascii="宋体" w:hAnsi="宋体" w:eastAsia="宋体" w:cs="宋体"/>
          <w:color w:val="auto"/>
          <w:sz w:val="24"/>
        </w:rPr>
        <w:t>相应材料设备供应、技术服务能力。</w:t>
      </w:r>
    </w:p>
    <w:p w14:paraId="77A960AF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left="0" w:leftChars="0" w:right="0" w:rightChars="0" w:firstLine="480" w:firstLineChars="200"/>
        <w:textAlignment w:val="auto"/>
        <w:rPr>
          <w:rFonts w:hint="eastAsia" w:ascii="宋体" w:hAnsi="宋体" w:eastAsia="宋体" w:cs="宋体"/>
          <w:i w:val="0"/>
          <w:caps w:val="0"/>
          <w:color w:val="auto"/>
          <w:spacing w:val="0"/>
          <w:sz w:val="24"/>
          <w:szCs w:val="24"/>
          <w:shd w:val="clear" w:color="auto" w:fill="FFFFFF"/>
          <w:lang w:eastAsia="zh-CN"/>
        </w:rPr>
      </w:pPr>
      <w:r>
        <w:rPr>
          <w:rFonts w:hint="eastAsia" w:ascii="宋体" w:hAnsi="宋体" w:eastAsia="宋体" w:cs="宋体"/>
          <w:i w:val="0"/>
          <w:caps w:val="0"/>
          <w:color w:val="auto"/>
          <w:spacing w:val="0"/>
          <w:sz w:val="24"/>
          <w:szCs w:val="24"/>
          <w:shd w:val="clear" w:color="auto" w:fill="FFFFFF"/>
          <w:lang w:val="en-US" w:eastAsia="zh-CN"/>
        </w:rPr>
        <w:t>4、企业自身或相关联企业及法人、股东</w:t>
      </w:r>
      <w:r>
        <w:rPr>
          <w:rFonts w:hint="eastAsia" w:ascii="宋体" w:hAnsi="宋体" w:eastAsia="宋体" w:cs="宋体"/>
          <w:i w:val="0"/>
          <w:caps w:val="0"/>
          <w:color w:val="auto"/>
          <w:spacing w:val="0"/>
          <w:sz w:val="24"/>
          <w:szCs w:val="24"/>
          <w:shd w:val="clear" w:color="auto" w:fill="FFFFFF"/>
          <w:lang w:eastAsia="zh-CN"/>
        </w:rPr>
        <w:t>未发生重大安全、环境污染、各类诚信违规和社会不良影响，未受到行政处罚。</w:t>
      </w:r>
    </w:p>
    <w:p w14:paraId="5876D322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left="0" w:leftChars="0" w:right="0" w:rightChars="0" w:firstLine="480" w:firstLineChars="200"/>
        <w:textAlignment w:val="auto"/>
        <w:rPr>
          <w:rFonts w:hint="eastAsia" w:ascii="宋体" w:hAnsi="宋体" w:eastAsia="宋体" w:cs="宋体"/>
          <w:color w:val="auto"/>
          <w:sz w:val="24"/>
        </w:rPr>
      </w:pPr>
      <w:r>
        <w:rPr>
          <w:rFonts w:hint="eastAsia" w:ascii="宋体" w:hAnsi="宋体" w:eastAsia="宋体" w:cs="宋体"/>
          <w:i w:val="0"/>
          <w:caps w:val="0"/>
          <w:color w:val="auto"/>
          <w:spacing w:val="0"/>
          <w:sz w:val="24"/>
          <w:szCs w:val="24"/>
          <w:shd w:val="clear" w:color="auto" w:fill="FFFFFF"/>
          <w:lang w:val="en-US" w:eastAsia="zh-CN"/>
        </w:rPr>
        <w:t>5、</w:t>
      </w:r>
      <w:r>
        <w:rPr>
          <w:rFonts w:hint="eastAsia" w:ascii="宋体" w:hAnsi="宋体" w:eastAsia="宋体" w:cs="宋体"/>
          <w:i w:val="0"/>
          <w:caps w:val="0"/>
          <w:color w:val="auto"/>
          <w:spacing w:val="0"/>
          <w:sz w:val="24"/>
          <w:szCs w:val="24"/>
          <w:shd w:val="clear" w:color="auto" w:fill="FFFFFF"/>
          <w:lang w:eastAsia="zh-CN"/>
        </w:rPr>
        <w:t>为了达到及时、高效、快速、稳妥的处置效果，</w:t>
      </w:r>
      <w:r>
        <w:rPr>
          <w:rFonts w:hint="eastAsia" w:ascii="宋体" w:hAnsi="宋体" w:eastAsia="宋体" w:cs="宋体"/>
          <w:color w:val="auto"/>
          <w:sz w:val="24"/>
          <w:lang w:eastAsia="zh-CN"/>
        </w:rPr>
        <w:t>中选人实际经营地点与本项目地点的距离不得超过</w:t>
      </w:r>
      <w:r>
        <w:rPr>
          <w:rFonts w:hint="eastAsia" w:ascii="宋体" w:hAnsi="宋体" w:eastAsia="宋体" w:cs="宋体"/>
          <w:color w:val="auto"/>
          <w:sz w:val="24"/>
          <w:lang w:val="en-US" w:eastAsia="zh-CN"/>
        </w:rPr>
        <w:t>200公里，并禁止二次贮存。</w:t>
      </w:r>
    </w:p>
    <w:p w14:paraId="6E1A20A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4" w:lineRule="auto"/>
        <w:ind w:left="0" w:leftChars="0" w:firstLine="482" w:firstLineChars="200"/>
        <w:jc w:val="both"/>
        <w:textAlignment w:val="auto"/>
        <w:rPr>
          <w:rFonts w:ascii="宋体" w:hAnsi="宋体" w:eastAsia="宋体" w:cs="宋体"/>
          <w:b/>
          <w:color w:val="auto"/>
          <w:sz w:val="24"/>
        </w:rPr>
      </w:pPr>
      <w:r>
        <w:rPr>
          <w:rFonts w:hint="eastAsia" w:ascii="宋体" w:hAnsi="宋体" w:eastAsia="宋体" w:cs="宋体"/>
          <w:b/>
          <w:color w:val="auto"/>
          <w:sz w:val="24"/>
        </w:rPr>
        <w:t>五、服务范围及要求</w:t>
      </w:r>
    </w:p>
    <w:p w14:paraId="5FCBD6B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4" w:lineRule="auto"/>
        <w:ind w:left="0" w:leftChars="0" w:firstLine="482" w:firstLineChars="200"/>
        <w:jc w:val="both"/>
        <w:textAlignment w:val="auto"/>
        <w:rPr>
          <w:rFonts w:ascii="宋体" w:hAnsi="宋体" w:eastAsia="宋体" w:cs="宋体"/>
          <w:color w:val="auto"/>
          <w:sz w:val="24"/>
        </w:rPr>
      </w:pPr>
      <w:r>
        <w:rPr>
          <w:rFonts w:hint="eastAsia" w:ascii="宋体" w:hAnsi="宋体" w:eastAsia="宋体" w:cs="宋体"/>
          <w:b/>
          <w:color w:val="auto"/>
          <w:sz w:val="24"/>
        </w:rPr>
        <w:t>1、服务期：</w:t>
      </w:r>
      <w:r>
        <w:rPr>
          <w:rFonts w:hint="eastAsia" w:ascii="宋体" w:hAnsi="宋体" w:eastAsia="宋体" w:cs="宋体"/>
          <w:b/>
          <w:color w:val="auto"/>
          <w:sz w:val="24"/>
          <w:lang w:val="en-US" w:eastAsia="zh-CN"/>
        </w:rPr>
        <w:t>1</w:t>
      </w:r>
      <w:r>
        <w:rPr>
          <w:rFonts w:hint="eastAsia" w:ascii="宋体" w:hAnsi="宋体" w:eastAsia="宋体" w:cs="宋体"/>
          <w:color w:val="auto"/>
          <w:sz w:val="24"/>
        </w:rPr>
        <w:t>年</w:t>
      </w:r>
    </w:p>
    <w:p w14:paraId="07C060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4" w:lineRule="auto"/>
        <w:ind w:left="0" w:leftChars="0" w:firstLine="482" w:firstLineChars="200"/>
        <w:jc w:val="both"/>
        <w:textAlignment w:val="auto"/>
        <w:rPr>
          <w:rFonts w:ascii="宋体" w:hAnsi="宋体" w:eastAsia="宋体" w:cs="宋体"/>
          <w:b/>
          <w:color w:val="auto"/>
          <w:sz w:val="24"/>
        </w:rPr>
      </w:pPr>
      <w:r>
        <w:rPr>
          <w:rFonts w:hint="eastAsia" w:ascii="宋体" w:hAnsi="宋体" w:eastAsia="宋体" w:cs="宋体"/>
          <w:b/>
          <w:color w:val="auto"/>
          <w:sz w:val="24"/>
        </w:rPr>
        <w:t>2、服务内容（包含但不限于以下内容，并根据医院的规划发展</w:t>
      </w:r>
      <w:r>
        <w:rPr>
          <w:rFonts w:hint="eastAsia" w:ascii="宋体" w:hAnsi="宋体" w:eastAsia="宋体" w:cs="宋体"/>
          <w:b/>
          <w:color w:val="auto"/>
          <w:sz w:val="24"/>
          <w:lang w:val="en-US" w:eastAsia="zh-CN"/>
        </w:rPr>
        <w:t>可</w:t>
      </w:r>
      <w:r>
        <w:rPr>
          <w:rFonts w:hint="eastAsia" w:ascii="宋体" w:hAnsi="宋体" w:eastAsia="宋体" w:cs="宋体"/>
          <w:b/>
          <w:color w:val="auto"/>
          <w:sz w:val="24"/>
        </w:rPr>
        <w:t>做调整）：</w:t>
      </w:r>
    </w:p>
    <w:p w14:paraId="4D121A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4" w:lineRule="auto"/>
        <w:ind w:left="0" w:leftChars="0" w:firstLine="480" w:firstLineChars="200"/>
        <w:jc w:val="both"/>
        <w:textAlignment w:val="auto"/>
        <w:rPr>
          <w:rFonts w:hint="eastAsia" w:ascii="宋体" w:hAnsi="宋体" w:eastAsia="宋体" w:cs="宋体"/>
          <w:color w:val="auto"/>
          <w:sz w:val="24"/>
        </w:rPr>
      </w:pPr>
      <w:r>
        <w:rPr>
          <w:rFonts w:hint="eastAsia" w:ascii="宋体" w:hAnsi="宋体" w:eastAsia="宋体" w:cs="宋体"/>
          <w:color w:val="auto"/>
          <w:sz w:val="24"/>
        </w:rPr>
        <w:t>处置回收工作限于输液</w:t>
      </w:r>
      <w:r>
        <w:rPr>
          <w:rFonts w:hint="eastAsia" w:ascii="宋体" w:hAnsi="宋体" w:eastAsia="宋体" w:cs="宋体"/>
          <w:color w:val="auto"/>
          <w:sz w:val="24"/>
          <w:lang w:val="en-US" w:eastAsia="zh-CN"/>
        </w:rPr>
        <w:t>瓶（袋）</w:t>
      </w:r>
      <w:r>
        <w:rPr>
          <w:rFonts w:hint="eastAsia" w:ascii="宋体" w:hAnsi="宋体" w:eastAsia="宋体" w:cs="宋体"/>
          <w:color w:val="auto"/>
          <w:sz w:val="24"/>
        </w:rPr>
        <w:t>和透析</w:t>
      </w:r>
      <w:r>
        <w:rPr>
          <w:rFonts w:hint="eastAsia" w:ascii="宋体" w:hAnsi="宋体" w:eastAsia="宋体" w:cs="宋体"/>
          <w:color w:val="auto"/>
          <w:sz w:val="24"/>
          <w:lang w:val="en-US" w:eastAsia="zh-CN"/>
        </w:rPr>
        <w:t>液空容器</w:t>
      </w:r>
      <w:r>
        <w:rPr>
          <w:rFonts w:hint="eastAsia" w:ascii="宋体" w:hAnsi="宋体" w:eastAsia="宋体" w:cs="宋体"/>
          <w:color w:val="auto"/>
          <w:sz w:val="24"/>
        </w:rPr>
        <w:t>等，</w:t>
      </w:r>
      <w:r>
        <w:rPr>
          <w:rFonts w:hint="eastAsia" w:ascii="宋体" w:hAnsi="宋体" w:eastAsia="宋体" w:cs="宋体"/>
          <w:color w:val="auto"/>
          <w:sz w:val="24"/>
          <w:lang w:val="en-US" w:eastAsia="zh-CN"/>
        </w:rPr>
        <w:t>采购人可</w:t>
      </w:r>
      <w:r>
        <w:rPr>
          <w:rFonts w:hint="eastAsia" w:ascii="宋体" w:hAnsi="宋体" w:eastAsia="宋体" w:cs="宋体"/>
          <w:color w:val="auto"/>
          <w:sz w:val="24"/>
        </w:rPr>
        <w:t>根据医院的规划发展做调整。</w:t>
      </w:r>
    </w:p>
    <w:p w14:paraId="471E45D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4" w:lineRule="auto"/>
        <w:ind w:left="0" w:leftChars="0" w:firstLine="480" w:firstLineChars="200"/>
        <w:jc w:val="both"/>
        <w:textAlignment w:val="auto"/>
        <w:rPr>
          <w:rFonts w:hint="eastAsia" w:ascii="宋体" w:hAnsi="宋体" w:eastAsia="宋体" w:cs="宋体"/>
          <w:color w:val="auto"/>
          <w:sz w:val="24"/>
        </w:rPr>
      </w:pPr>
      <w:r>
        <w:rPr>
          <w:rFonts w:hint="eastAsia" w:ascii="宋体" w:hAnsi="宋体" w:eastAsia="宋体" w:cs="宋体"/>
          <w:color w:val="auto"/>
          <w:sz w:val="24"/>
          <w:lang w:val="en-US" w:eastAsia="zh-CN"/>
        </w:rPr>
        <w:t>建华院区（一期二期）</w:t>
      </w:r>
      <w:r>
        <w:rPr>
          <w:rFonts w:hint="eastAsia" w:ascii="宋体" w:hAnsi="宋体" w:eastAsia="宋体" w:cs="宋体"/>
          <w:color w:val="auto"/>
          <w:sz w:val="24"/>
          <w:lang w:eastAsia="zh-CN"/>
        </w:rPr>
        <w:t>输液袋一年总量约</w:t>
      </w:r>
      <w:r>
        <w:rPr>
          <w:rFonts w:hint="eastAsia" w:ascii="宋体" w:hAnsi="宋体" w:eastAsia="宋体" w:cs="宋体"/>
          <w:color w:val="auto"/>
          <w:sz w:val="24"/>
          <w:lang w:val="en-US" w:eastAsia="zh-CN"/>
        </w:rPr>
        <w:t>100吨、输液瓶一年总量约50吨；方北和范西路院区</w:t>
      </w:r>
      <w:r>
        <w:rPr>
          <w:rFonts w:hint="eastAsia" w:ascii="宋体" w:hAnsi="宋体" w:eastAsia="宋体" w:cs="宋体"/>
          <w:color w:val="auto"/>
          <w:sz w:val="24"/>
          <w:lang w:eastAsia="zh-CN"/>
        </w:rPr>
        <w:t>输液袋一年总量约</w:t>
      </w:r>
      <w:r>
        <w:rPr>
          <w:rFonts w:hint="eastAsia" w:ascii="宋体" w:hAnsi="宋体" w:eastAsia="宋体" w:cs="宋体"/>
          <w:color w:val="auto"/>
          <w:sz w:val="24"/>
          <w:lang w:val="en-US" w:eastAsia="zh-CN"/>
        </w:rPr>
        <w:t>35吨、输液瓶一年总量约30吨</w:t>
      </w:r>
    </w:p>
    <w:p w14:paraId="355E861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4" w:lineRule="auto"/>
        <w:ind w:left="0" w:leftChars="0" w:firstLine="482" w:firstLineChars="200"/>
        <w:jc w:val="both"/>
        <w:textAlignment w:val="auto"/>
        <w:rPr>
          <w:rFonts w:hint="eastAsia" w:ascii="宋体" w:hAnsi="宋体" w:eastAsia="宋体" w:cs="宋体"/>
          <w:b/>
          <w:color w:val="auto"/>
          <w:sz w:val="24"/>
        </w:rPr>
      </w:pPr>
      <w:r>
        <w:rPr>
          <w:rFonts w:hint="eastAsia" w:ascii="宋体" w:hAnsi="宋体" w:eastAsia="宋体" w:cs="宋体"/>
          <w:b/>
          <w:color w:val="auto"/>
          <w:sz w:val="24"/>
        </w:rPr>
        <w:t>3、</w:t>
      </w:r>
      <w:r>
        <w:rPr>
          <w:rFonts w:hint="eastAsia" w:ascii="宋体" w:hAnsi="宋体" w:eastAsia="宋体" w:cs="宋体"/>
          <w:b/>
          <w:color w:val="auto"/>
          <w:sz w:val="24"/>
          <w:lang w:val="en-US" w:eastAsia="zh-CN"/>
        </w:rPr>
        <w:t>服务</w:t>
      </w:r>
      <w:r>
        <w:rPr>
          <w:rFonts w:hint="eastAsia" w:ascii="宋体" w:hAnsi="宋体" w:eastAsia="宋体" w:cs="宋体"/>
          <w:b/>
          <w:color w:val="auto"/>
          <w:sz w:val="24"/>
        </w:rPr>
        <w:t>标准：</w:t>
      </w:r>
      <w:r>
        <w:rPr>
          <w:rFonts w:hint="eastAsia" w:ascii="宋体" w:hAnsi="宋体" w:eastAsia="宋体" w:cs="宋体"/>
          <w:b w:val="0"/>
          <w:bCs/>
          <w:color w:val="auto"/>
          <w:sz w:val="24"/>
          <w:lang w:val="en-US" w:eastAsia="zh-CN"/>
        </w:rPr>
        <w:t>达到采购人要求</w:t>
      </w:r>
    </w:p>
    <w:p w14:paraId="0856A3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4" w:lineRule="auto"/>
        <w:ind w:left="0" w:leftChars="0" w:firstLine="482" w:firstLineChars="200"/>
        <w:jc w:val="both"/>
        <w:textAlignment w:val="auto"/>
        <w:rPr>
          <w:rFonts w:ascii="宋体" w:hAnsi="宋体" w:eastAsia="宋体" w:cs="宋体"/>
          <w:b/>
          <w:color w:val="auto"/>
          <w:sz w:val="24"/>
        </w:rPr>
      </w:pPr>
      <w:r>
        <w:rPr>
          <w:rFonts w:hint="eastAsia" w:ascii="宋体" w:hAnsi="宋体" w:eastAsia="宋体" w:cs="宋体"/>
          <w:b/>
          <w:color w:val="auto"/>
          <w:sz w:val="24"/>
          <w:lang w:val="en-US" w:eastAsia="zh-CN"/>
        </w:rPr>
        <w:t>4</w:t>
      </w:r>
      <w:r>
        <w:rPr>
          <w:rFonts w:hint="eastAsia" w:ascii="宋体" w:hAnsi="宋体" w:eastAsia="宋体" w:cs="宋体"/>
          <w:b/>
          <w:color w:val="auto"/>
          <w:sz w:val="24"/>
        </w:rPr>
        <w:t>、项目要求</w:t>
      </w:r>
      <w:bookmarkStart w:id="1" w:name="_GoBack"/>
      <w:bookmarkEnd w:id="1"/>
    </w:p>
    <w:p w14:paraId="3DF579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4" w:lineRule="auto"/>
        <w:ind w:left="0" w:leftChars="0" w:firstLine="480" w:firstLineChars="200"/>
        <w:jc w:val="both"/>
        <w:textAlignment w:val="auto"/>
        <w:rPr>
          <w:rFonts w:ascii="宋体" w:hAnsi="宋体" w:eastAsia="宋体" w:cs="宋体"/>
          <w:color w:val="auto"/>
          <w:sz w:val="24"/>
        </w:rPr>
      </w:pPr>
      <w:r>
        <w:rPr>
          <w:rFonts w:hint="eastAsia" w:ascii="宋体" w:hAnsi="宋体" w:eastAsia="宋体" w:cs="宋体"/>
          <w:color w:val="auto"/>
          <w:sz w:val="24"/>
        </w:rPr>
        <w:t>（1）输液</w:t>
      </w:r>
      <w:r>
        <w:rPr>
          <w:rFonts w:hint="eastAsia" w:ascii="宋体" w:hAnsi="宋体" w:eastAsia="宋体" w:cs="宋体"/>
          <w:color w:val="auto"/>
          <w:sz w:val="24"/>
          <w:lang w:val="en-US" w:eastAsia="zh-CN"/>
        </w:rPr>
        <w:t>瓶（袋）</w:t>
      </w:r>
      <w:r>
        <w:rPr>
          <w:rFonts w:hint="eastAsia" w:ascii="宋体" w:hAnsi="宋体" w:eastAsia="宋体" w:cs="宋体"/>
          <w:color w:val="auto"/>
          <w:sz w:val="24"/>
        </w:rPr>
        <w:t>和透析</w:t>
      </w:r>
      <w:r>
        <w:rPr>
          <w:rFonts w:hint="eastAsia" w:ascii="宋体" w:hAnsi="宋体" w:eastAsia="宋体" w:cs="宋体"/>
          <w:color w:val="auto"/>
          <w:sz w:val="24"/>
          <w:lang w:val="en-US" w:eastAsia="zh-CN"/>
        </w:rPr>
        <w:t>液空容器</w:t>
      </w:r>
      <w:r>
        <w:rPr>
          <w:rFonts w:hint="eastAsia" w:ascii="宋体" w:hAnsi="宋体" w:eastAsia="宋体" w:cs="宋体"/>
          <w:color w:val="auto"/>
          <w:sz w:val="24"/>
        </w:rPr>
        <w:t>等的回收与处置由</w:t>
      </w:r>
      <w:r>
        <w:rPr>
          <w:rFonts w:hint="eastAsia" w:ascii="宋体" w:hAnsi="宋体" w:eastAsia="宋体" w:cs="宋体"/>
          <w:color w:val="auto"/>
          <w:sz w:val="24"/>
          <w:lang w:val="en-US" w:eastAsia="zh-CN"/>
        </w:rPr>
        <w:t>中选人</w:t>
      </w:r>
      <w:r>
        <w:rPr>
          <w:rFonts w:hint="eastAsia" w:ascii="宋体" w:hAnsi="宋体" w:eastAsia="宋体" w:cs="宋体"/>
          <w:color w:val="auto"/>
          <w:sz w:val="24"/>
        </w:rPr>
        <w:t>负责。</w:t>
      </w:r>
    </w:p>
    <w:p w14:paraId="0E7F14C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4" w:lineRule="auto"/>
        <w:ind w:left="0" w:leftChars="0" w:firstLine="480" w:firstLineChars="200"/>
        <w:jc w:val="both"/>
        <w:textAlignment w:val="auto"/>
        <w:rPr>
          <w:rFonts w:ascii="宋体" w:hAnsi="宋体" w:eastAsia="宋体" w:cs="宋体"/>
          <w:bCs/>
          <w:color w:val="auto"/>
          <w:sz w:val="24"/>
        </w:rPr>
      </w:pPr>
      <w:r>
        <w:rPr>
          <w:rFonts w:hint="eastAsia" w:ascii="宋体" w:hAnsi="宋体" w:eastAsia="宋体" w:cs="宋体"/>
          <w:color w:val="auto"/>
          <w:sz w:val="24"/>
        </w:rPr>
        <w:t>（2）需要</w:t>
      </w:r>
      <w:r>
        <w:rPr>
          <w:rFonts w:hint="eastAsia" w:ascii="宋体" w:hAnsi="宋体" w:eastAsia="宋体" w:cs="宋体"/>
          <w:color w:val="auto"/>
          <w:sz w:val="24"/>
          <w:lang w:eastAsia="zh-CN"/>
        </w:rPr>
        <w:t>中选人</w:t>
      </w:r>
      <w:r>
        <w:rPr>
          <w:rFonts w:hint="eastAsia" w:ascii="宋体" w:hAnsi="宋体" w:eastAsia="宋体" w:cs="宋体"/>
          <w:color w:val="auto"/>
          <w:sz w:val="24"/>
        </w:rPr>
        <w:t>清运时双方可约定固定时间，也可通过预约电话提前向</w:t>
      </w:r>
      <w:r>
        <w:rPr>
          <w:rFonts w:hint="eastAsia" w:ascii="宋体" w:hAnsi="宋体" w:eastAsia="宋体" w:cs="宋体"/>
          <w:color w:val="auto"/>
          <w:sz w:val="24"/>
          <w:lang w:eastAsia="zh-CN"/>
        </w:rPr>
        <w:t>中选人</w:t>
      </w:r>
      <w:r>
        <w:rPr>
          <w:rFonts w:hint="eastAsia" w:ascii="宋体" w:hAnsi="宋体" w:eastAsia="宋体" w:cs="宋体"/>
          <w:color w:val="auto"/>
          <w:sz w:val="24"/>
        </w:rPr>
        <w:t>预约上门</w:t>
      </w:r>
      <w:r>
        <w:rPr>
          <w:rFonts w:hint="eastAsia" w:ascii="宋体" w:hAnsi="宋体" w:eastAsia="宋体" w:cs="宋体"/>
          <w:bCs/>
          <w:color w:val="auto"/>
          <w:sz w:val="24"/>
        </w:rPr>
        <w:t>。</w:t>
      </w:r>
    </w:p>
    <w:p w14:paraId="1B25DA6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4" w:lineRule="auto"/>
        <w:ind w:left="0" w:leftChars="0" w:firstLine="480" w:firstLineChars="200"/>
        <w:jc w:val="both"/>
        <w:textAlignment w:val="auto"/>
        <w:rPr>
          <w:rFonts w:hint="eastAsia" w:eastAsiaTheme="minorEastAsia"/>
          <w:lang w:eastAsia="zh-CN"/>
        </w:rPr>
      </w:pPr>
      <w:r>
        <w:rPr>
          <w:rFonts w:hint="eastAsia" w:ascii="宋体" w:hAnsi="宋体" w:eastAsia="宋体" w:cs="宋体"/>
          <w:bCs/>
          <w:color w:val="auto"/>
          <w:sz w:val="24"/>
        </w:rPr>
        <w:t>（3）</w:t>
      </w:r>
      <w:r>
        <w:rPr>
          <w:rFonts w:hint="eastAsia" w:ascii="宋体" w:hAnsi="宋体" w:eastAsia="宋体" w:cs="宋体"/>
          <w:color w:val="auto"/>
          <w:sz w:val="24"/>
          <w:lang w:eastAsia="zh-CN"/>
        </w:rPr>
        <w:t>中选人</w:t>
      </w:r>
      <w:r>
        <w:rPr>
          <w:rFonts w:hint="eastAsia" w:ascii="宋体" w:hAnsi="宋体" w:eastAsia="宋体" w:cs="宋体"/>
          <w:color w:val="auto"/>
          <w:sz w:val="24"/>
        </w:rPr>
        <w:t>每次收集输液</w:t>
      </w:r>
      <w:r>
        <w:rPr>
          <w:rFonts w:hint="eastAsia" w:ascii="宋体" w:hAnsi="宋体" w:eastAsia="宋体" w:cs="宋体"/>
          <w:color w:val="auto"/>
          <w:sz w:val="24"/>
          <w:lang w:val="en-US" w:eastAsia="zh-CN"/>
        </w:rPr>
        <w:t>瓶（袋）</w:t>
      </w:r>
      <w:r>
        <w:rPr>
          <w:rFonts w:hint="eastAsia" w:ascii="宋体" w:hAnsi="宋体" w:eastAsia="宋体" w:cs="宋体"/>
          <w:color w:val="auto"/>
          <w:sz w:val="24"/>
        </w:rPr>
        <w:t>和透析</w:t>
      </w:r>
      <w:r>
        <w:rPr>
          <w:rFonts w:hint="eastAsia" w:ascii="宋体" w:hAnsi="宋体" w:eastAsia="宋体" w:cs="宋体"/>
          <w:color w:val="auto"/>
          <w:sz w:val="24"/>
          <w:lang w:val="en-US" w:eastAsia="zh-CN"/>
        </w:rPr>
        <w:t>液空容器</w:t>
      </w:r>
      <w:r>
        <w:rPr>
          <w:rFonts w:hint="eastAsia" w:ascii="宋体" w:hAnsi="宋体" w:eastAsia="宋体" w:cs="宋体"/>
          <w:color w:val="auto"/>
          <w:sz w:val="24"/>
        </w:rPr>
        <w:t>，需填写登记表并及时归档。</w:t>
      </w:r>
    </w:p>
    <w:p w14:paraId="2648EC2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4" w:lineRule="auto"/>
        <w:ind w:left="0" w:leftChars="0" w:firstLine="480" w:firstLineChars="200"/>
        <w:jc w:val="both"/>
        <w:textAlignment w:val="auto"/>
        <w:rPr>
          <w:rFonts w:ascii="宋体" w:hAnsi="宋体" w:eastAsia="宋体" w:cs="宋体"/>
          <w:color w:val="auto"/>
          <w:sz w:val="24"/>
        </w:rPr>
      </w:pPr>
      <w:r>
        <w:rPr>
          <w:rFonts w:hint="eastAsia" w:ascii="宋体" w:hAnsi="宋体" w:eastAsia="宋体" w:cs="宋体"/>
          <w:color w:val="auto"/>
          <w:sz w:val="24"/>
        </w:rPr>
        <w:t>（4）</w:t>
      </w:r>
      <w:r>
        <w:rPr>
          <w:rFonts w:hint="eastAsia" w:ascii="宋体" w:hAnsi="宋体" w:eastAsia="宋体" w:cs="宋体"/>
          <w:color w:val="auto"/>
          <w:sz w:val="24"/>
          <w:lang w:eastAsia="zh-CN"/>
        </w:rPr>
        <w:t>中选人</w:t>
      </w:r>
      <w:r>
        <w:rPr>
          <w:rFonts w:hint="eastAsia" w:ascii="宋体" w:hAnsi="宋体" w:eastAsia="宋体" w:cs="宋体"/>
          <w:color w:val="auto"/>
          <w:sz w:val="24"/>
        </w:rPr>
        <w:t>承诺回收利用不用于原用途，不用于服装、被褥、食品、医药、化妆品、玩具等可能影响人类健康的产品生产中，并对回收物品的利用负全部法律责任。</w:t>
      </w:r>
    </w:p>
    <w:p w14:paraId="29F586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4" w:lineRule="auto"/>
        <w:ind w:left="0" w:leftChars="0" w:firstLine="480" w:firstLineChars="200"/>
        <w:jc w:val="both"/>
        <w:textAlignment w:val="auto"/>
        <w:rPr>
          <w:rFonts w:ascii="宋体" w:hAnsi="宋体" w:eastAsia="宋体" w:cs="宋体"/>
          <w:color w:val="auto"/>
          <w:sz w:val="24"/>
        </w:rPr>
      </w:pPr>
      <w:r>
        <w:rPr>
          <w:rFonts w:hint="eastAsia" w:ascii="宋体" w:hAnsi="宋体" w:eastAsia="宋体" w:cs="宋体"/>
          <w:color w:val="auto"/>
          <w:sz w:val="24"/>
        </w:rPr>
        <w:t>（5）</w:t>
      </w:r>
      <w:r>
        <w:rPr>
          <w:rFonts w:hint="eastAsia" w:ascii="宋体" w:hAnsi="宋体" w:eastAsia="宋体" w:cs="宋体"/>
          <w:color w:val="auto"/>
          <w:sz w:val="24"/>
          <w:lang w:eastAsia="zh-CN"/>
        </w:rPr>
        <w:t>中选人</w:t>
      </w:r>
      <w:r>
        <w:rPr>
          <w:rFonts w:hint="eastAsia" w:ascii="宋体" w:hAnsi="宋体" w:eastAsia="宋体" w:cs="宋体"/>
          <w:color w:val="auto"/>
          <w:sz w:val="24"/>
        </w:rPr>
        <w:t>承诺所有回收物品遵循国家规范、可检测、可问责、可溯源。</w:t>
      </w:r>
    </w:p>
    <w:p w14:paraId="0993E88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4" w:lineRule="auto"/>
        <w:ind w:left="0" w:leftChars="0" w:firstLine="480" w:firstLineChars="200"/>
        <w:jc w:val="both"/>
        <w:textAlignment w:val="auto"/>
        <w:rPr>
          <w:rFonts w:ascii="宋体" w:hAnsi="宋体" w:eastAsia="宋体" w:cs="宋体"/>
          <w:color w:val="auto"/>
          <w:sz w:val="24"/>
        </w:rPr>
      </w:pPr>
      <w:r>
        <w:rPr>
          <w:rFonts w:hint="eastAsia" w:ascii="宋体" w:hAnsi="宋体" w:eastAsia="宋体" w:cs="宋体"/>
          <w:color w:val="auto"/>
          <w:sz w:val="24"/>
        </w:rPr>
        <w:t>（6）回收</w:t>
      </w:r>
      <w:r>
        <w:rPr>
          <w:rFonts w:hint="eastAsia" w:ascii="宋体" w:hAnsi="宋体" w:eastAsia="宋体" w:cs="宋体"/>
          <w:color w:val="auto"/>
          <w:sz w:val="24"/>
          <w:lang w:val="en-US" w:eastAsia="zh-CN"/>
        </w:rPr>
        <w:t>处置</w:t>
      </w:r>
      <w:r>
        <w:rPr>
          <w:rFonts w:hint="eastAsia" w:ascii="宋体" w:hAnsi="宋体" w:eastAsia="宋体" w:cs="宋体"/>
          <w:color w:val="auto"/>
          <w:sz w:val="24"/>
        </w:rPr>
        <w:t>工作不能影响医院的正常医疗秩序。</w:t>
      </w:r>
    </w:p>
    <w:p w14:paraId="394C640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4" w:lineRule="auto"/>
        <w:ind w:left="0" w:leftChars="0" w:firstLine="480" w:firstLineChars="200"/>
        <w:jc w:val="both"/>
        <w:textAlignment w:val="auto"/>
      </w:pPr>
      <w:r>
        <w:rPr>
          <w:rFonts w:hint="eastAsia" w:ascii="宋体" w:hAnsi="宋体" w:eastAsia="宋体" w:cs="宋体"/>
          <w:color w:val="auto"/>
          <w:sz w:val="24"/>
        </w:rPr>
        <w:t>（7）</w:t>
      </w:r>
      <w:r>
        <w:rPr>
          <w:rFonts w:hint="eastAsia" w:ascii="宋体" w:hAnsi="宋体" w:eastAsia="宋体" w:cs="宋体"/>
          <w:color w:val="auto"/>
          <w:sz w:val="24"/>
          <w:lang w:eastAsia="zh-CN"/>
        </w:rPr>
        <w:t>中选人</w:t>
      </w:r>
      <w:r>
        <w:rPr>
          <w:rFonts w:hint="eastAsia" w:ascii="宋体" w:hAnsi="宋体" w:eastAsia="宋体" w:cs="宋体"/>
          <w:color w:val="auto"/>
          <w:sz w:val="24"/>
        </w:rPr>
        <w:t>上门人员及车辆应提前向</w:t>
      </w:r>
      <w:r>
        <w:rPr>
          <w:rFonts w:hint="eastAsia" w:ascii="宋体" w:hAnsi="宋体" w:eastAsia="宋体" w:cs="宋体"/>
          <w:color w:val="auto"/>
          <w:sz w:val="24"/>
          <w:lang w:eastAsia="zh-CN"/>
        </w:rPr>
        <w:t>采购</w:t>
      </w:r>
      <w:r>
        <w:rPr>
          <w:rFonts w:hint="eastAsia" w:ascii="宋体" w:hAnsi="宋体" w:eastAsia="宋体" w:cs="宋体"/>
          <w:color w:val="auto"/>
          <w:sz w:val="24"/>
          <w:lang w:val="en-US" w:eastAsia="zh-CN"/>
        </w:rPr>
        <w:t>人</w:t>
      </w:r>
      <w:r>
        <w:rPr>
          <w:rFonts w:hint="eastAsia" w:ascii="宋体" w:hAnsi="宋体" w:eastAsia="宋体" w:cs="宋体"/>
          <w:color w:val="auto"/>
          <w:sz w:val="24"/>
        </w:rPr>
        <w:t>提交相关资料信息，工作人员具有良好的工作作风，快捷认真、着装整洁、持证上岗、服务至上。</w:t>
      </w:r>
    </w:p>
    <w:p w14:paraId="3CB9E3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4" w:lineRule="auto"/>
        <w:ind w:left="0" w:leftChars="0" w:firstLine="480" w:firstLineChars="200"/>
        <w:jc w:val="both"/>
        <w:textAlignment w:val="auto"/>
        <w:rPr>
          <w:rFonts w:hint="eastAsia" w:ascii="宋体" w:hAnsi="宋体" w:eastAsia="宋体" w:cs="宋体"/>
          <w:color w:val="auto"/>
          <w:sz w:val="24"/>
        </w:rPr>
      </w:pPr>
      <w:r>
        <w:rPr>
          <w:rFonts w:hint="eastAsia" w:ascii="宋体" w:hAnsi="宋体" w:eastAsia="宋体" w:cs="宋体"/>
          <w:color w:val="auto"/>
          <w:sz w:val="24"/>
        </w:rPr>
        <w:t>（8）在</w:t>
      </w:r>
      <w:r>
        <w:rPr>
          <w:rFonts w:hint="eastAsia" w:ascii="宋体" w:hAnsi="宋体" w:eastAsia="宋体" w:cs="宋体"/>
          <w:color w:val="auto"/>
          <w:sz w:val="24"/>
          <w:lang w:eastAsia="zh-CN"/>
        </w:rPr>
        <w:t>采购人</w:t>
      </w:r>
      <w:r>
        <w:rPr>
          <w:rFonts w:hint="eastAsia" w:ascii="宋体" w:hAnsi="宋体" w:eastAsia="宋体" w:cs="宋体"/>
          <w:color w:val="auto"/>
          <w:sz w:val="24"/>
        </w:rPr>
        <w:t>就回收处置工作提出合理建议时，</w:t>
      </w:r>
      <w:r>
        <w:rPr>
          <w:rFonts w:hint="eastAsia" w:ascii="宋体" w:hAnsi="宋体" w:eastAsia="宋体" w:cs="宋体"/>
          <w:color w:val="auto"/>
          <w:sz w:val="24"/>
          <w:lang w:eastAsia="zh-CN"/>
        </w:rPr>
        <w:t>中选人</w:t>
      </w:r>
      <w:r>
        <w:rPr>
          <w:rFonts w:hint="eastAsia" w:ascii="宋体" w:hAnsi="宋体" w:eastAsia="宋体" w:cs="宋体"/>
          <w:color w:val="auto"/>
          <w:sz w:val="24"/>
          <w:lang w:val="en-US" w:eastAsia="zh-CN"/>
        </w:rPr>
        <w:t>应</w:t>
      </w:r>
      <w:r>
        <w:rPr>
          <w:rFonts w:hint="eastAsia" w:ascii="宋体" w:hAnsi="宋体" w:eastAsia="宋体" w:cs="宋体"/>
          <w:color w:val="auto"/>
          <w:sz w:val="24"/>
        </w:rPr>
        <w:t>积极采纳。</w:t>
      </w:r>
    </w:p>
    <w:p w14:paraId="79B4B1E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4" w:lineRule="auto"/>
        <w:ind w:left="0" w:leftChars="0" w:firstLine="480" w:firstLineChars="200"/>
        <w:jc w:val="both"/>
        <w:textAlignment w:val="auto"/>
        <w:rPr>
          <w:rFonts w:hint="eastAsia" w:ascii="宋体" w:hAnsi="宋体" w:eastAsia="宋体" w:cs="宋体"/>
          <w:color w:val="auto"/>
          <w:sz w:val="24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lang w:val="en-US" w:eastAsia="zh-CN"/>
        </w:rPr>
        <w:t>（10）</w:t>
      </w:r>
      <w:r>
        <w:rPr>
          <w:rFonts w:hint="eastAsia" w:ascii="宋体" w:hAnsi="宋体" w:eastAsia="宋体" w:cs="宋体"/>
          <w:color w:val="auto"/>
          <w:sz w:val="24"/>
          <w:lang w:eastAsia="zh-CN"/>
        </w:rPr>
        <w:t>中选人</w:t>
      </w:r>
      <w:r>
        <w:rPr>
          <w:rFonts w:hint="eastAsia" w:ascii="宋体" w:hAnsi="宋体" w:eastAsia="宋体" w:cs="宋体"/>
          <w:color w:val="auto"/>
          <w:sz w:val="24"/>
          <w:lang w:val="en-US" w:eastAsia="zh-CN"/>
        </w:rPr>
        <w:t>按要求处置采购人所产生的</w:t>
      </w:r>
      <w:r>
        <w:rPr>
          <w:rFonts w:hint="eastAsia" w:ascii="宋体" w:hAnsi="宋体" w:eastAsia="宋体" w:cs="宋体"/>
          <w:color w:val="auto"/>
          <w:sz w:val="24"/>
        </w:rPr>
        <w:t>输液</w:t>
      </w:r>
      <w:r>
        <w:rPr>
          <w:rFonts w:hint="eastAsia" w:ascii="宋体" w:hAnsi="宋体" w:eastAsia="宋体" w:cs="宋体"/>
          <w:color w:val="auto"/>
          <w:sz w:val="24"/>
          <w:lang w:val="en-US" w:eastAsia="zh-CN"/>
        </w:rPr>
        <w:t>瓶（袋）</w:t>
      </w:r>
      <w:r>
        <w:rPr>
          <w:rFonts w:hint="eastAsia" w:ascii="宋体" w:hAnsi="宋体" w:eastAsia="宋体" w:cs="宋体"/>
          <w:color w:val="auto"/>
          <w:sz w:val="24"/>
        </w:rPr>
        <w:t>和透析</w:t>
      </w:r>
      <w:r>
        <w:rPr>
          <w:rFonts w:hint="eastAsia" w:ascii="宋体" w:hAnsi="宋体" w:eastAsia="宋体" w:cs="宋体"/>
          <w:color w:val="auto"/>
          <w:sz w:val="24"/>
          <w:lang w:val="en-US" w:eastAsia="zh-CN"/>
        </w:rPr>
        <w:t>液空容器</w:t>
      </w:r>
      <w:r>
        <w:rPr>
          <w:rFonts w:hint="eastAsia" w:ascii="宋体" w:hAnsi="宋体" w:eastAsia="宋体" w:cs="宋体"/>
          <w:color w:val="auto"/>
          <w:sz w:val="24"/>
        </w:rPr>
        <w:t>等</w:t>
      </w:r>
      <w:r>
        <w:rPr>
          <w:rFonts w:hint="eastAsia" w:ascii="宋体" w:hAnsi="宋体" w:eastAsia="宋体" w:cs="宋体"/>
          <w:color w:val="auto"/>
          <w:sz w:val="24"/>
          <w:lang w:eastAsia="zh-CN"/>
        </w:rPr>
        <w:t>，</w:t>
      </w:r>
      <w:r>
        <w:rPr>
          <w:rFonts w:hint="eastAsia" w:ascii="宋体" w:hAnsi="宋体" w:eastAsia="宋体" w:cs="宋体"/>
          <w:color w:val="auto"/>
          <w:sz w:val="24"/>
          <w:lang w:val="en-US" w:eastAsia="zh-CN"/>
        </w:rPr>
        <w:t>双方互相不涉及费用。</w:t>
      </w:r>
    </w:p>
    <w:p w14:paraId="7AB6CC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4" w:lineRule="auto"/>
        <w:ind w:left="0" w:leftChars="0" w:firstLine="482" w:firstLineChars="200"/>
        <w:jc w:val="both"/>
        <w:textAlignment w:val="auto"/>
        <w:rPr>
          <w:rFonts w:ascii="宋体" w:hAnsi="宋体" w:eastAsia="宋体" w:cs="宋体"/>
          <w:b/>
          <w:color w:val="auto"/>
          <w:sz w:val="24"/>
        </w:rPr>
      </w:pPr>
      <w:r>
        <w:rPr>
          <w:rFonts w:hint="eastAsia" w:ascii="宋体" w:hAnsi="宋体" w:eastAsia="宋体" w:cs="宋体"/>
          <w:b/>
          <w:color w:val="auto"/>
          <w:sz w:val="24"/>
          <w:lang w:val="en-US" w:eastAsia="zh-CN"/>
        </w:rPr>
        <w:t>5</w:t>
      </w:r>
      <w:r>
        <w:rPr>
          <w:rFonts w:hint="eastAsia" w:ascii="宋体" w:hAnsi="宋体" w:eastAsia="宋体" w:cs="宋体"/>
          <w:b/>
          <w:color w:val="auto"/>
          <w:sz w:val="24"/>
        </w:rPr>
        <w:t>、</w:t>
      </w:r>
      <w:r>
        <w:rPr>
          <w:rFonts w:hint="eastAsia" w:ascii="宋体" w:hAnsi="宋体" w:eastAsia="宋体" w:cs="宋体"/>
          <w:b/>
          <w:color w:val="auto"/>
          <w:sz w:val="24"/>
          <w:lang w:val="en-US" w:eastAsia="zh-CN"/>
        </w:rPr>
        <w:t>安全</w:t>
      </w:r>
      <w:r>
        <w:rPr>
          <w:rFonts w:hint="eastAsia" w:ascii="宋体" w:hAnsi="宋体" w:eastAsia="宋体" w:cs="宋体"/>
          <w:b/>
          <w:color w:val="auto"/>
          <w:sz w:val="24"/>
        </w:rPr>
        <w:t>措施</w:t>
      </w:r>
    </w:p>
    <w:p w14:paraId="5F452DC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4" w:lineRule="auto"/>
        <w:ind w:left="0" w:leftChars="0" w:firstLine="480" w:firstLineChars="200"/>
        <w:jc w:val="both"/>
        <w:textAlignment w:val="auto"/>
        <w:rPr>
          <w:rFonts w:hint="default" w:ascii="宋体" w:hAnsi="宋体" w:eastAsia="宋体" w:cs="宋体"/>
          <w:bCs/>
          <w:color w:val="auto"/>
          <w:sz w:val="24"/>
          <w:lang w:val="en-US" w:eastAsia="zh-CN"/>
        </w:rPr>
      </w:pPr>
      <w:r>
        <w:rPr>
          <w:rFonts w:hint="eastAsia" w:ascii="宋体" w:hAnsi="宋体" w:eastAsia="宋体" w:cs="宋体"/>
          <w:bCs/>
          <w:color w:val="auto"/>
          <w:sz w:val="24"/>
          <w:lang w:eastAsia="zh-CN"/>
        </w:rPr>
        <w:t>（</w:t>
      </w:r>
      <w:r>
        <w:rPr>
          <w:rFonts w:hint="eastAsia" w:ascii="宋体" w:hAnsi="宋体" w:eastAsia="宋体" w:cs="宋体"/>
          <w:bCs/>
          <w:color w:val="auto"/>
          <w:sz w:val="24"/>
          <w:lang w:val="en-US" w:eastAsia="zh-CN"/>
        </w:rPr>
        <w:t>1</w:t>
      </w:r>
      <w:r>
        <w:rPr>
          <w:rFonts w:hint="eastAsia" w:ascii="宋体" w:hAnsi="宋体" w:eastAsia="宋体" w:cs="宋体"/>
          <w:bCs/>
          <w:color w:val="auto"/>
          <w:sz w:val="24"/>
          <w:lang w:eastAsia="zh-CN"/>
        </w:rPr>
        <w:t>）</w:t>
      </w:r>
      <w:r>
        <w:rPr>
          <w:rFonts w:hint="eastAsia" w:ascii="宋体" w:hAnsi="宋体" w:eastAsia="宋体" w:cs="宋体"/>
          <w:bCs/>
          <w:color w:val="auto"/>
          <w:sz w:val="24"/>
          <w:lang w:val="en-US" w:eastAsia="zh-CN"/>
        </w:rPr>
        <w:t>中选人负责保障</w:t>
      </w:r>
      <w:r>
        <w:rPr>
          <w:rFonts w:hint="eastAsia" w:ascii="宋体" w:hAnsi="宋体" w:eastAsia="宋体" w:cs="宋体"/>
          <w:color w:val="auto"/>
          <w:sz w:val="24"/>
        </w:rPr>
        <w:t>输液</w:t>
      </w:r>
      <w:r>
        <w:rPr>
          <w:rFonts w:hint="eastAsia" w:ascii="宋体" w:hAnsi="宋体" w:eastAsia="宋体" w:cs="宋体"/>
          <w:color w:val="auto"/>
          <w:sz w:val="24"/>
          <w:lang w:val="en-US" w:eastAsia="zh-CN"/>
        </w:rPr>
        <w:t>瓶（袋）</w:t>
      </w:r>
      <w:r>
        <w:rPr>
          <w:rFonts w:hint="eastAsia" w:ascii="宋体" w:hAnsi="宋体" w:eastAsia="宋体" w:cs="宋体"/>
          <w:color w:val="auto"/>
          <w:sz w:val="24"/>
        </w:rPr>
        <w:t>和透析</w:t>
      </w:r>
      <w:r>
        <w:rPr>
          <w:rFonts w:hint="eastAsia" w:ascii="宋体" w:hAnsi="宋体" w:eastAsia="宋体" w:cs="宋体"/>
          <w:color w:val="auto"/>
          <w:sz w:val="24"/>
          <w:lang w:val="en-US" w:eastAsia="zh-CN"/>
        </w:rPr>
        <w:t>液空容器</w:t>
      </w:r>
      <w:r>
        <w:rPr>
          <w:rFonts w:hint="eastAsia" w:ascii="宋体" w:hAnsi="宋体" w:eastAsia="宋体" w:cs="宋体"/>
          <w:bCs/>
          <w:color w:val="auto"/>
          <w:sz w:val="24"/>
          <w:lang w:val="en-US" w:eastAsia="zh-CN"/>
        </w:rPr>
        <w:t>收集和运输过程中的安全，并做无害化处置。</w:t>
      </w:r>
    </w:p>
    <w:p w14:paraId="48885C6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4" w:lineRule="auto"/>
        <w:ind w:left="0" w:leftChars="0" w:firstLine="480" w:firstLineChars="200"/>
        <w:jc w:val="both"/>
        <w:textAlignment w:val="auto"/>
        <w:rPr>
          <w:rFonts w:ascii="宋体" w:hAnsi="宋体" w:eastAsia="宋体" w:cs="宋体"/>
          <w:bCs/>
          <w:color w:val="auto"/>
          <w:sz w:val="24"/>
        </w:rPr>
      </w:pPr>
      <w:r>
        <w:rPr>
          <w:rFonts w:hint="eastAsia" w:ascii="宋体" w:hAnsi="宋体" w:eastAsia="宋体" w:cs="宋体"/>
          <w:bCs/>
          <w:color w:val="auto"/>
          <w:sz w:val="24"/>
        </w:rPr>
        <w:t>（</w:t>
      </w:r>
      <w:r>
        <w:rPr>
          <w:rFonts w:hint="eastAsia" w:ascii="宋体" w:hAnsi="宋体" w:eastAsia="宋体" w:cs="宋体"/>
          <w:bCs/>
          <w:color w:val="auto"/>
          <w:sz w:val="24"/>
          <w:lang w:val="en-US" w:eastAsia="zh-CN"/>
        </w:rPr>
        <w:t>2</w:t>
      </w:r>
      <w:r>
        <w:rPr>
          <w:rFonts w:hint="eastAsia" w:ascii="宋体" w:hAnsi="宋体" w:eastAsia="宋体" w:cs="宋体"/>
          <w:bCs/>
          <w:color w:val="auto"/>
          <w:sz w:val="24"/>
        </w:rPr>
        <w:t>）严格执行防火制度，严防火灾发生，医院内严禁吸烟。</w:t>
      </w:r>
    </w:p>
    <w:p w14:paraId="50BD80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4" w:lineRule="auto"/>
        <w:ind w:left="0" w:leftChars="0" w:firstLine="480" w:firstLineChars="200"/>
        <w:jc w:val="both"/>
        <w:textAlignment w:val="auto"/>
        <w:rPr>
          <w:rFonts w:ascii="宋体" w:hAnsi="宋体" w:eastAsia="宋体" w:cs="宋体"/>
          <w:bCs/>
          <w:color w:val="auto"/>
          <w:sz w:val="24"/>
        </w:rPr>
      </w:pPr>
      <w:r>
        <w:rPr>
          <w:rFonts w:hint="eastAsia" w:ascii="宋体" w:hAnsi="宋体" w:eastAsia="宋体" w:cs="宋体"/>
          <w:bCs/>
          <w:color w:val="auto"/>
          <w:sz w:val="24"/>
        </w:rPr>
        <w:t>（</w:t>
      </w:r>
      <w:r>
        <w:rPr>
          <w:rFonts w:hint="eastAsia" w:ascii="宋体" w:hAnsi="宋体" w:eastAsia="宋体" w:cs="宋体"/>
          <w:bCs/>
          <w:color w:val="auto"/>
          <w:sz w:val="24"/>
          <w:lang w:val="en-US" w:eastAsia="zh-CN"/>
        </w:rPr>
        <w:t>3</w:t>
      </w:r>
      <w:r>
        <w:rPr>
          <w:rFonts w:hint="eastAsia" w:ascii="宋体" w:hAnsi="宋体" w:eastAsia="宋体" w:cs="宋体"/>
          <w:bCs/>
          <w:color w:val="auto"/>
          <w:sz w:val="24"/>
        </w:rPr>
        <w:t>）服务前与非服务期不得大声喧闹。</w:t>
      </w:r>
    </w:p>
    <w:p w14:paraId="5B7ADD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4" w:lineRule="auto"/>
        <w:ind w:left="0" w:leftChars="0" w:firstLine="480" w:firstLineChars="200"/>
        <w:jc w:val="both"/>
        <w:textAlignment w:val="auto"/>
        <w:rPr>
          <w:rFonts w:ascii="宋体" w:hAnsi="宋体" w:eastAsia="宋体" w:cs="宋体"/>
          <w:bCs/>
          <w:color w:val="auto"/>
          <w:sz w:val="24"/>
        </w:rPr>
      </w:pPr>
      <w:r>
        <w:rPr>
          <w:rFonts w:hint="eastAsia" w:ascii="宋体" w:hAnsi="宋体" w:eastAsia="宋体" w:cs="宋体"/>
          <w:bCs/>
          <w:color w:val="auto"/>
          <w:sz w:val="24"/>
        </w:rPr>
        <w:t>（</w:t>
      </w:r>
      <w:r>
        <w:rPr>
          <w:rFonts w:hint="eastAsia" w:ascii="宋体" w:hAnsi="宋体" w:eastAsia="宋体" w:cs="宋体"/>
          <w:bCs/>
          <w:color w:val="auto"/>
          <w:sz w:val="24"/>
          <w:lang w:val="en-US" w:eastAsia="zh-CN"/>
        </w:rPr>
        <w:t>4</w:t>
      </w:r>
      <w:r>
        <w:rPr>
          <w:rFonts w:hint="eastAsia" w:ascii="宋体" w:hAnsi="宋体" w:eastAsia="宋体" w:cs="宋体"/>
          <w:bCs/>
          <w:color w:val="auto"/>
          <w:sz w:val="24"/>
        </w:rPr>
        <w:t>）现场杜绝遗撒，</w:t>
      </w:r>
      <w:r>
        <w:rPr>
          <w:rFonts w:hint="eastAsia" w:ascii="宋体" w:hAnsi="宋体" w:eastAsia="宋体" w:cs="宋体"/>
          <w:bCs/>
          <w:color w:val="auto"/>
          <w:sz w:val="24"/>
          <w:lang w:val="en-US" w:eastAsia="zh-CN"/>
        </w:rPr>
        <w:t>中选人要保持卫生</w:t>
      </w:r>
      <w:r>
        <w:rPr>
          <w:rFonts w:hint="eastAsia" w:ascii="宋体" w:hAnsi="宋体" w:eastAsia="宋体" w:cs="宋体"/>
          <w:bCs/>
          <w:color w:val="auto"/>
          <w:sz w:val="24"/>
        </w:rPr>
        <w:t>。</w:t>
      </w:r>
    </w:p>
    <w:p w14:paraId="61C95E7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4" w:lineRule="auto"/>
        <w:ind w:left="0" w:leftChars="0" w:firstLine="482" w:firstLineChars="200"/>
        <w:jc w:val="both"/>
        <w:textAlignment w:val="auto"/>
        <w:rPr>
          <w:rFonts w:ascii="宋体" w:hAnsi="宋体" w:eastAsia="宋体" w:cs="宋体"/>
          <w:color w:val="auto"/>
          <w:sz w:val="24"/>
        </w:rPr>
      </w:pPr>
      <w:r>
        <w:rPr>
          <w:rFonts w:hint="eastAsia" w:ascii="宋体" w:hAnsi="宋体" w:eastAsia="宋体" w:cs="宋体"/>
          <w:b/>
          <w:color w:val="auto"/>
          <w:sz w:val="24"/>
        </w:rPr>
        <w:t>六、承包方式</w:t>
      </w:r>
    </w:p>
    <w:p w14:paraId="475210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4" w:lineRule="auto"/>
        <w:ind w:left="0" w:leftChars="0" w:firstLine="480" w:firstLineChars="200"/>
        <w:jc w:val="both"/>
        <w:textAlignment w:val="auto"/>
        <w:rPr>
          <w:rFonts w:hint="eastAsia" w:ascii="宋体" w:hAnsi="宋体" w:eastAsia="宋体" w:cs="宋体"/>
          <w:bCs/>
          <w:color w:val="auto"/>
          <w:sz w:val="24"/>
          <w:lang w:eastAsia="zh-CN"/>
        </w:rPr>
      </w:pPr>
      <w:r>
        <w:rPr>
          <w:rFonts w:hint="eastAsia" w:ascii="宋体" w:hAnsi="宋体" w:eastAsia="宋体" w:cs="宋体"/>
          <w:bCs/>
          <w:color w:val="auto"/>
          <w:sz w:val="24"/>
          <w:lang w:val="en-US" w:eastAsia="zh-CN"/>
        </w:rPr>
        <w:t>承担</w:t>
      </w:r>
      <w:r>
        <w:rPr>
          <w:rFonts w:hint="eastAsia" w:ascii="宋体" w:hAnsi="宋体" w:eastAsia="宋体" w:cs="宋体"/>
          <w:bCs/>
          <w:color w:val="auto"/>
          <w:sz w:val="24"/>
          <w:lang w:eastAsia="zh-CN"/>
        </w:rPr>
        <w:t>非医疗废弃物输液瓶（袋）类可回收垃圾的</w:t>
      </w:r>
      <w:r>
        <w:rPr>
          <w:rFonts w:hint="eastAsia" w:ascii="宋体" w:hAnsi="宋体" w:eastAsia="宋体" w:cs="宋体"/>
          <w:bCs/>
          <w:color w:val="auto"/>
          <w:sz w:val="24"/>
          <w:lang w:val="en-US" w:eastAsia="zh-CN"/>
        </w:rPr>
        <w:t>收集</w:t>
      </w:r>
      <w:r>
        <w:rPr>
          <w:rFonts w:hint="eastAsia" w:ascii="宋体" w:hAnsi="宋体" w:eastAsia="宋体" w:cs="宋体"/>
          <w:bCs/>
          <w:color w:val="auto"/>
          <w:sz w:val="24"/>
          <w:lang w:eastAsia="zh-CN"/>
        </w:rPr>
        <w:t>清运处置工作。</w:t>
      </w:r>
    </w:p>
    <w:p w14:paraId="16FB9A8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4" w:lineRule="auto"/>
        <w:ind w:left="0" w:leftChars="0" w:firstLine="482" w:firstLineChars="200"/>
        <w:jc w:val="both"/>
        <w:textAlignment w:val="auto"/>
        <w:rPr>
          <w:rFonts w:ascii="宋体" w:hAnsi="宋体" w:eastAsia="宋体" w:cs="宋体"/>
          <w:b/>
          <w:color w:val="auto"/>
          <w:sz w:val="24"/>
        </w:rPr>
      </w:pPr>
      <w:r>
        <w:rPr>
          <w:rFonts w:hint="eastAsia" w:ascii="宋体" w:hAnsi="宋体" w:eastAsia="宋体" w:cs="宋体"/>
          <w:b/>
          <w:color w:val="auto"/>
          <w:sz w:val="24"/>
        </w:rPr>
        <w:t>七、</w:t>
      </w:r>
      <w:r>
        <w:rPr>
          <w:rFonts w:hint="eastAsia" w:ascii="宋体" w:hAnsi="宋体" w:eastAsia="宋体" w:cs="宋体"/>
          <w:b/>
          <w:color w:val="auto"/>
          <w:sz w:val="24"/>
          <w:lang w:val="en-US" w:eastAsia="zh-CN"/>
        </w:rPr>
        <w:t>比选人</w:t>
      </w:r>
      <w:r>
        <w:rPr>
          <w:rFonts w:hint="eastAsia" w:ascii="宋体" w:hAnsi="宋体" w:eastAsia="宋体" w:cs="宋体"/>
          <w:b/>
          <w:color w:val="auto"/>
          <w:sz w:val="24"/>
        </w:rPr>
        <w:t>一旦中选需提供输液</w:t>
      </w:r>
      <w:r>
        <w:rPr>
          <w:rFonts w:hint="eastAsia" w:ascii="宋体" w:hAnsi="宋体" w:eastAsia="宋体" w:cs="宋体"/>
          <w:b/>
          <w:color w:val="auto"/>
          <w:sz w:val="24"/>
          <w:lang w:val="en-US" w:eastAsia="zh-CN"/>
        </w:rPr>
        <w:t>瓶（袋）</w:t>
      </w:r>
      <w:r>
        <w:rPr>
          <w:rFonts w:hint="eastAsia" w:ascii="宋体" w:hAnsi="宋体" w:eastAsia="宋体" w:cs="宋体"/>
          <w:b/>
          <w:color w:val="auto"/>
          <w:sz w:val="24"/>
        </w:rPr>
        <w:t>和透析</w:t>
      </w:r>
      <w:r>
        <w:rPr>
          <w:rFonts w:hint="eastAsia" w:ascii="宋体" w:hAnsi="宋体" w:eastAsia="宋体" w:cs="宋体"/>
          <w:b/>
          <w:color w:val="auto"/>
          <w:sz w:val="24"/>
          <w:lang w:val="en-US" w:eastAsia="zh-CN"/>
        </w:rPr>
        <w:t>液空容器等</w:t>
      </w:r>
      <w:r>
        <w:rPr>
          <w:rFonts w:hint="eastAsia" w:ascii="宋体" w:hAnsi="宋体" w:eastAsia="宋体" w:cs="宋体"/>
          <w:b/>
          <w:color w:val="auto"/>
          <w:sz w:val="24"/>
        </w:rPr>
        <w:t>不得用于医疗及食品用途和保密的保障承诺。</w:t>
      </w:r>
    </w:p>
    <w:p w14:paraId="672D7CB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4" w:lineRule="auto"/>
        <w:ind w:left="0" w:leftChars="0" w:firstLine="482" w:firstLineChars="200"/>
        <w:jc w:val="both"/>
        <w:textAlignment w:val="auto"/>
        <w:rPr>
          <w:rFonts w:ascii="宋体" w:hAnsi="宋体" w:eastAsia="宋体" w:cs="宋体"/>
          <w:b/>
          <w:color w:val="auto"/>
          <w:sz w:val="24"/>
        </w:rPr>
      </w:pPr>
      <w:r>
        <w:rPr>
          <w:rFonts w:hint="eastAsia" w:ascii="宋体" w:hAnsi="宋体" w:eastAsia="宋体" w:cs="宋体"/>
          <w:b/>
          <w:color w:val="auto"/>
          <w:sz w:val="24"/>
        </w:rPr>
        <w:t>八、比选文件内容应包括(以下文件</w:t>
      </w:r>
      <w:r>
        <w:rPr>
          <w:rFonts w:hint="eastAsia" w:ascii="宋体" w:hAnsi="宋体" w:eastAsia="宋体" w:cs="宋体"/>
          <w:b/>
          <w:color w:val="auto"/>
          <w:sz w:val="24"/>
          <w:lang w:eastAsia="zh-CN"/>
        </w:rPr>
        <w:t>开标时需携带原件，复印件</w:t>
      </w:r>
      <w:r>
        <w:rPr>
          <w:rFonts w:hint="eastAsia" w:ascii="宋体" w:hAnsi="宋体" w:eastAsia="宋体" w:cs="宋体"/>
          <w:b/>
          <w:color w:val="auto"/>
          <w:sz w:val="24"/>
        </w:rPr>
        <w:t>必须加盖公章</w:t>
      </w:r>
      <w:r>
        <w:rPr>
          <w:rFonts w:hint="eastAsia" w:ascii="宋体" w:hAnsi="宋体" w:eastAsia="宋体" w:cs="宋体"/>
          <w:b/>
          <w:color w:val="auto"/>
          <w:sz w:val="24"/>
          <w:lang w:eastAsia="zh-CN"/>
        </w:rPr>
        <w:t>，</w:t>
      </w:r>
      <w:r>
        <w:rPr>
          <w:rFonts w:hint="eastAsia" w:ascii="宋体" w:hAnsi="宋体" w:eastAsia="宋体" w:cs="宋体"/>
          <w:b/>
          <w:color w:val="auto"/>
          <w:sz w:val="24"/>
          <w:lang w:val="en-US" w:eastAsia="zh-CN"/>
        </w:rPr>
        <w:t>否则视为无效文件</w:t>
      </w:r>
      <w:r>
        <w:rPr>
          <w:rFonts w:hint="eastAsia" w:ascii="宋体" w:hAnsi="宋体" w:eastAsia="宋体" w:cs="宋体"/>
          <w:b/>
          <w:color w:val="auto"/>
          <w:sz w:val="24"/>
        </w:rPr>
        <w:t>)</w:t>
      </w:r>
    </w:p>
    <w:p w14:paraId="2269FD0D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left="0" w:leftChars="0" w:right="0" w:rightChars="0" w:firstLine="480" w:firstLineChars="200"/>
        <w:jc w:val="both"/>
        <w:textAlignment w:val="auto"/>
        <w:rPr>
          <w:rFonts w:hint="eastAsia" w:ascii="宋体" w:hAnsi="宋体" w:eastAsia="宋体" w:cs="宋体"/>
          <w:color w:val="auto"/>
          <w:sz w:val="24"/>
          <w:lang w:eastAsia="zh-CN"/>
        </w:rPr>
      </w:pPr>
      <w:r>
        <w:rPr>
          <w:rFonts w:hint="eastAsia" w:ascii="宋体" w:hAnsi="宋体" w:eastAsia="宋体" w:cs="宋体"/>
          <w:color w:val="auto"/>
          <w:sz w:val="24"/>
        </w:rPr>
        <w:t>（1）企业营业执照</w:t>
      </w:r>
      <w:r>
        <w:rPr>
          <w:rFonts w:hint="eastAsia" w:ascii="宋体" w:hAnsi="宋体" w:eastAsia="宋体" w:cs="宋体"/>
          <w:color w:val="auto"/>
          <w:sz w:val="24"/>
          <w:lang w:eastAsia="zh-CN"/>
        </w:rPr>
        <w:t>。</w:t>
      </w:r>
    </w:p>
    <w:p w14:paraId="09668FF1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right="0" w:rightChars="0" w:firstLine="480" w:firstLineChars="200"/>
        <w:jc w:val="both"/>
        <w:textAlignment w:val="auto"/>
        <w:rPr>
          <w:rFonts w:hint="eastAsia" w:ascii="宋体" w:hAnsi="宋体" w:eastAsia="宋体" w:cs="宋体"/>
          <w:i w:val="0"/>
          <w:caps w:val="0"/>
          <w:color w:val="auto"/>
          <w:spacing w:val="0"/>
          <w:sz w:val="24"/>
          <w:szCs w:val="24"/>
          <w:highlight w:val="none"/>
          <w:shd w:val="clear" w:color="auto" w:fill="FFFFFF"/>
          <w:lang w:eastAsia="zh-CN"/>
        </w:rPr>
      </w:pPr>
      <w:r>
        <w:rPr>
          <w:rFonts w:hint="eastAsia" w:ascii="宋体" w:hAnsi="宋体" w:eastAsia="宋体" w:cs="宋体"/>
          <w:i w:val="0"/>
          <w:caps w:val="0"/>
          <w:color w:val="auto"/>
          <w:spacing w:val="0"/>
          <w:sz w:val="24"/>
          <w:szCs w:val="24"/>
          <w:highlight w:val="none"/>
          <w:u w:val="none"/>
          <w:shd w:val="clear" w:color="auto" w:fill="FFFFFF"/>
          <w:lang w:eastAsia="zh-CN"/>
        </w:rPr>
        <w:t>（</w:t>
      </w:r>
      <w:r>
        <w:rPr>
          <w:rFonts w:hint="eastAsia" w:ascii="宋体" w:hAnsi="宋体" w:eastAsia="宋体" w:cs="宋体"/>
          <w:i w:val="0"/>
          <w:caps w:val="0"/>
          <w:color w:val="auto"/>
          <w:spacing w:val="0"/>
          <w:sz w:val="24"/>
          <w:szCs w:val="24"/>
          <w:highlight w:val="none"/>
          <w:u w:val="none"/>
          <w:shd w:val="clear" w:color="auto" w:fill="FFFFFF"/>
          <w:lang w:val="en-US" w:eastAsia="zh-CN"/>
        </w:rPr>
        <w:t>2</w:t>
      </w:r>
      <w:r>
        <w:rPr>
          <w:rFonts w:hint="eastAsia" w:ascii="宋体" w:hAnsi="宋体" w:eastAsia="宋体" w:cs="宋体"/>
          <w:i w:val="0"/>
          <w:caps w:val="0"/>
          <w:color w:val="auto"/>
          <w:spacing w:val="0"/>
          <w:sz w:val="24"/>
          <w:szCs w:val="24"/>
          <w:highlight w:val="none"/>
          <w:u w:val="none"/>
          <w:shd w:val="clear" w:color="auto" w:fill="FFFFFF"/>
          <w:lang w:eastAsia="zh-CN"/>
        </w:rPr>
        <w:t>）</w:t>
      </w:r>
      <w:r>
        <w:rPr>
          <w:rFonts w:hint="eastAsia" w:ascii="宋体" w:hAnsi="宋体" w:eastAsia="宋体" w:cs="宋体"/>
          <w:i w:val="0"/>
          <w:caps w:val="0"/>
          <w:color w:val="auto"/>
          <w:spacing w:val="0"/>
          <w:sz w:val="24"/>
          <w:szCs w:val="24"/>
          <w:highlight w:val="none"/>
          <w:u w:val="none"/>
          <w:shd w:val="clear" w:color="auto" w:fill="FFFFFF"/>
        </w:rPr>
        <w:t>发改</w:t>
      </w:r>
      <w:r>
        <w:rPr>
          <w:rFonts w:hint="eastAsia" w:ascii="宋体" w:hAnsi="宋体" w:eastAsia="宋体" w:cs="宋体"/>
          <w:i w:val="0"/>
          <w:caps w:val="0"/>
          <w:color w:val="auto"/>
          <w:spacing w:val="0"/>
          <w:sz w:val="24"/>
          <w:szCs w:val="24"/>
          <w:highlight w:val="none"/>
          <w:u w:val="none"/>
          <w:shd w:val="clear" w:color="auto" w:fill="FFFFFF"/>
          <w:lang w:eastAsia="zh-CN"/>
        </w:rPr>
        <w:t>或行政审批部门出具</w:t>
      </w:r>
      <w:r>
        <w:rPr>
          <w:rFonts w:hint="eastAsia" w:ascii="宋体" w:hAnsi="宋体" w:eastAsia="宋体" w:cs="宋体"/>
          <w:i w:val="0"/>
          <w:caps w:val="0"/>
          <w:color w:val="auto"/>
          <w:spacing w:val="0"/>
          <w:sz w:val="24"/>
          <w:szCs w:val="24"/>
          <w:highlight w:val="none"/>
          <w:u w:val="none"/>
          <w:shd w:val="clear" w:color="auto" w:fill="FFFFFF"/>
        </w:rPr>
        <w:t>的立项</w:t>
      </w:r>
      <w:r>
        <w:rPr>
          <w:rFonts w:hint="eastAsia" w:ascii="宋体" w:hAnsi="宋体" w:eastAsia="宋体" w:cs="宋体"/>
          <w:i w:val="0"/>
          <w:caps w:val="0"/>
          <w:color w:val="auto"/>
          <w:spacing w:val="0"/>
          <w:sz w:val="24"/>
          <w:szCs w:val="24"/>
          <w:highlight w:val="none"/>
          <w:shd w:val="clear" w:color="auto" w:fill="FFFFFF"/>
        </w:rPr>
        <w:t>备案证明</w:t>
      </w:r>
      <w:r>
        <w:rPr>
          <w:rFonts w:hint="eastAsia" w:ascii="宋体" w:hAnsi="宋体" w:eastAsia="宋体" w:cs="宋体"/>
          <w:i w:val="0"/>
          <w:caps w:val="0"/>
          <w:color w:val="auto"/>
          <w:spacing w:val="0"/>
          <w:sz w:val="24"/>
          <w:szCs w:val="24"/>
          <w:highlight w:val="none"/>
          <w:shd w:val="clear" w:color="auto" w:fill="FFFFFF"/>
          <w:lang w:eastAsia="zh-CN"/>
        </w:rPr>
        <w:t>。</w:t>
      </w:r>
    </w:p>
    <w:p w14:paraId="65049C8C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right="0" w:rightChars="0" w:firstLine="480" w:firstLineChars="200"/>
        <w:jc w:val="both"/>
        <w:textAlignment w:val="auto"/>
        <w:rPr>
          <w:rFonts w:hint="eastAsia" w:ascii="宋体" w:hAnsi="宋体" w:eastAsia="宋体" w:cs="宋体"/>
          <w:i w:val="0"/>
          <w:caps w:val="0"/>
          <w:color w:val="auto"/>
          <w:spacing w:val="0"/>
          <w:sz w:val="24"/>
          <w:szCs w:val="24"/>
          <w:shd w:val="clear" w:color="auto" w:fill="FFFFFF"/>
        </w:rPr>
      </w:pPr>
      <w:r>
        <w:rPr>
          <w:rFonts w:hint="eastAsia" w:ascii="宋体" w:hAnsi="宋体" w:eastAsia="宋体" w:cs="宋体"/>
          <w:i w:val="0"/>
          <w:caps w:val="0"/>
          <w:color w:val="auto"/>
          <w:spacing w:val="0"/>
          <w:sz w:val="24"/>
          <w:szCs w:val="24"/>
          <w:shd w:val="clear" w:color="auto" w:fill="FFFFFF"/>
          <w:lang w:eastAsia="zh-CN"/>
        </w:rPr>
        <w:t>（</w:t>
      </w:r>
      <w:r>
        <w:rPr>
          <w:rFonts w:hint="eastAsia" w:ascii="宋体" w:hAnsi="宋体" w:eastAsia="宋体" w:cs="宋体"/>
          <w:i w:val="0"/>
          <w:caps w:val="0"/>
          <w:color w:val="auto"/>
          <w:spacing w:val="0"/>
          <w:sz w:val="24"/>
          <w:szCs w:val="24"/>
          <w:shd w:val="clear" w:color="auto" w:fill="FFFFFF"/>
          <w:lang w:val="en-US" w:eastAsia="zh-CN"/>
        </w:rPr>
        <w:t>3</w:t>
      </w:r>
      <w:r>
        <w:rPr>
          <w:rFonts w:hint="eastAsia" w:ascii="宋体" w:hAnsi="宋体" w:eastAsia="宋体" w:cs="宋体"/>
          <w:i w:val="0"/>
          <w:caps w:val="0"/>
          <w:color w:val="auto"/>
          <w:spacing w:val="0"/>
          <w:sz w:val="24"/>
          <w:szCs w:val="24"/>
          <w:shd w:val="clear" w:color="auto" w:fill="FFFFFF"/>
          <w:lang w:eastAsia="zh-CN"/>
        </w:rPr>
        <w:t>）</w:t>
      </w:r>
      <w:r>
        <w:rPr>
          <w:rFonts w:hint="eastAsia" w:ascii="宋体" w:hAnsi="宋体" w:eastAsia="宋体" w:cs="宋体"/>
          <w:i w:val="0"/>
          <w:caps w:val="0"/>
          <w:color w:val="auto"/>
          <w:spacing w:val="0"/>
          <w:sz w:val="24"/>
          <w:szCs w:val="24"/>
          <w:shd w:val="clear" w:color="auto" w:fill="FFFFFF"/>
        </w:rPr>
        <w:t>生态环境部门出具的企业环境影响报告批复</w:t>
      </w:r>
      <w:r>
        <w:rPr>
          <w:rFonts w:hint="eastAsia" w:ascii="宋体" w:hAnsi="宋体" w:eastAsia="宋体" w:cs="宋体"/>
          <w:i w:val="0"/>
          <w:caps w:val="0"/>
          <w:color w:val="auto"/>
          <w:spacing w:val="0"/>
          <w:sz w:val="24"/>
          <w:szCs w:val="24"/>
          <w:shd w:val="clear" w:color="auto" w:fill="FFFFFF"/>
          <w:lang w:eastAsia="zh-CN"/>
        </w:rPr>
        <w:t>、</w:t>
      </w:r>
      <w:r>
        <w:rPr>
          <w:rFonts w:hint="eastAsia" w:ascii="宋体" w:hAnsi="宋体" w:eastAsia="宋体" w:cs="宋体"/>
          <w:i w:val="0"/>
          <w:caps w:val="0"/>
          <w:color w:val="auto"/>
          <w:spacing w:val="0"/>
          <w:sz w:val="24"/>
          <w:szCs w:val="24"/>
          <w:shd w:val="clear" w:color="auto" w:fill="FFFFFF"/>
        </w:rPr>
        <w:t>环评竣工验收批复</w:t>
      </w:r>
    </w:p>
    <w:p w14:paraId="76D3523D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right="0" w:rightChars="0" w:firstLine="480" w:firstLineChars="200"/>
        <w:jc w:val="both"/>
        <w:textAlignment w:val="auto"/>
        <w:rPr>
          <w:rFonts w:ascii="宋体" w:hAnsi="宋体" w:eastAsia="宋体" w:cs="宋体"/>
          <w:color w:val="auto"/>
          <w:sz w:val="24"/>
        </w:rPr>
      </w:pPr>
      <w:r>
        <w:rPr>
          <w:rFonts w:hint="eastAsia" w:ascii="宋体" w:hAnsi="宋体" w:eastAsia="宋体" w:cs="宋体"/>
          <w:i w:val="0"/>
          <w:caps w:val="0"/>
          <w:color w:val="auto"/>
          <w:spacing w:val="0"/>
          <w:sz w:val="24"/>
          <w:szCs w:val="24"/>
          <w:shd w:val="clear" w:color="auto" w:fill="FFFFFF"/>
          <w:lang w:val="en-US" w:eastAsia="zh-CN"/>
        </w:rPr>
        <w:t>（4</w:t>
      </w:r>
      <w:r>
        <w:rPr>
          <w:rFonts w:hint="eastAsia" w:ascii="宋体" w:hAnsi="宋体" w:eastAsia="宋体" w:cs="宋体"/>
          <w:i w:val="0"/>
          <w:caps w:val="0"/>
          <w:color w:val="auto"/>
          <w:spacing w:val="0"/>
          <w:sz w:val="24"/>
          <w:szCs w:val="24"/>
          <w:shd w:val="clear" w:color="auto" w:fill="FFFFFF"/>
          <w:lang w:eastAsia="zh-CN"/>
        </w:rPr>
        <w:t>）</w:t>
      </w:r>
      <w:r>
        <w:rPr>
          <w:rFonts w:hint="eastAsia" w:ascii="宋体" w:hAnsi="宋体" w:eastAsia="宋体" w:cs="宋体"/>
          <w:i w:val="0"/>
          <w:caps w:val="0"/>
          <w:color w:val="auto"/>
          <w:spacing w:val="0"/>
          <w:sz w:val="24"/>
          <w:szCs w:val="24"/>
          <w:shd w:val="clear" w:color="auto" w:fill="FFFFFF"/>
        </w:rPr>
        <w:t>排污许可证</w:t>
      </w:r>
      <w:r>
        <w:rPr>
          <w:rFonts w:hint="eastAsia" w:ascii="仿宋" w:hAnsi="仿宋" w:eastAsia="仿宋" w:cs="仿宋"/>
          <w:i w:val="0"/>
          <w:caps w:val="0"/>
          <w:color w:val="auto"/>
          <w:spacing w:val="0"/>
          <w:sz w:val="32"/>
          <w:szCs w:val="32"/>
          <w:shd w:val="clear" w:color="auto" w:fill="FFFFFF"/>
        </w:rPr>
        <w:t>。</w:t>
      </w:r>
    </w:p>
    <w:p w14:paraId="4476E56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4" w:lineRule="auto"/>
        <w:ind w:left="0" w:leftChars="0" w:firstLine="480" w:firstLineChars="200"/>
        <w:jc w:val="both"/>
        <w:textAlignment w:val="auto"/>
        <w:rPr>
          <w:rFonts w:ascii="宋体" w:hAnsi="宋体" w:eastAsia="宋体" w:cs="宋体"/>
          <w:color w:val="auto"/>
          <w:sz w:val="24"/>
        </w:rPr>
      </w:pPr>
      <w:r>
        <w:rPr>
          <w:rFonts w:hint="eastAsia" w:ascii="宋体" w:hAnsi="宋体" w:eastAsia="宋体" w:cs="宋体"/>
          <w:color w:val="auto"/>
          <w:sz w:val="24"/>
        </w:rPr>
        <w:t>（</w:t>
      </w:r>
      <w:r>
        <w:rPr>
          <w:rFonts w:hint="eastAsia" w:ascii="宋体" w:hAnsi="宋体" w:eastAsia="宋体" w:cs="宋体"/>
          <w:color w:val="auto"/>
          <w:sz w:val="24"/>
          <w:lang w:val="en-US" w:eastAsia="zh-CN"/>
        </w:rPr>
        <w:t>5</w:t>
      </w:r>
      <w:r>
        <w:rPr>
          <w:rFonts w:hint="eastAsia" w:ascii="宋体" w:hAnsi="宋体" w:eastAsia="宋体" w:cs="宋体"/>
          <w:color w:val="auto"/>
          <w:sz w:val="24"/>
        </w:rPr>
        <w:t>）法定代表人身份证明或附有法定代表人身份证明的授权委托书；</w:t>
      </w:r>
    </w:p>
    <w:p w14:paraId="0104957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4" w:lineRule="auto"/>
        <w:ind w:left="0" w:leftChars="0" w:firstLine="480" w:firstLineChars="200"/>
        <w:jc w:val="both"/>
        <w:textAlignment w:val="auto"/>
        <w:rPr>
          <w:rFonts w:hint="eastAsia" w:ascii="宋体" w:hAnsi="宋体" w:cs="宋体" w:eastAsiaTheme="minorEastAsia"/>
          <w:color w:val="auto"/>
          <w:sz w:val="24"/>
          <w:lang w:eastAsia="zh-CN"/>
        </w:rPr>
      </w:pPr>
      <w:r>
        <w:rPr>
          <w:rFonts w:hint="eastAsia" w:ascii="宋体" w:hAnsi="宋体" w:eastAsia="宋体" w:cs="宋体"/>
          <w:color w:val="auto"/>
          <w:sz w:val="24"/>
        </w:rPr>
        <w:t>（</w:t>
      </w:r>
      <w:r>
        <w:rPr>
          <w:rFonts w:hint="eastAsia" w:ascii="宋体" w:hAnsi="宋体" w:eastAsia="宋体" w:cs="宋体"/>
          <w:color w:val="auto"/>
          <w:sz w:val="24"/>
          <w:lang w:val="en-US" w:eastAsia="zh-CN"/>
        </w:rPr>
        <w:t>6</w:t>
      </w:r>
      <w:r>
        <w:rPr>
          <w:rFonts w:hint="eastAsia" w:ascii="宋体" w:hAnsi="宋体" w:eastAsia="宋体" w:cs="宋体"/>
          <w:color w:val="auto"/>
          <w:sz w:val="24"/>
        </w:rPr>
        <w:t>）</w:t>
      </w:r>
      <w:r>
        <w:rPr>
          <w:rFonts w:hint="eastAsia" w:hAnsi="宋体"/>
          <w:bCs/>
          <w:color w:val="auto"/>
          <w:sz w:val="24"/>
        </w:rPr>
        <w:t>投标代表身份证</w:t>
      </w:r>
      <w:r>
        <w:rPr>
          <w:rFonts w:hint="eastAsia" w:ascii="宋体" w:hAnsi="宋体" w:eastAsia="宋体" w:cs="宋体"/>
          <w:color w:val="auto"/>
          <w:sz w:val="24"/>
          <w:lang w:eastAsia="zh-CN"/>
        </w:rPr>
        <w:t>。</w:t>
      </w:r>
    </w:p>
    <w:p w14:paraId="0B1395D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4" w:lineRule="auto"/>
        <w:ind w:left="0" w:leftChars="0" w:firstLine="480" w:firstLineChars="200"/>
        <w:jc w:val="both"/>
        <w:textAlignment w:val="auto"/>
        <w:rPr>
          <w:rFonts w:hint="eastAsia" w:ascii="宋体" w:hAnsi="宋体" w:eastAsia="宋体" w:cs="宋体"/>
          <w:color w:val="auto"/>
          <w:sz w:val="24"/>
          <w:lang w:eastAsia="zh-CN"/>
        </w:rPr>
      </w:pPr>
      <w:r>
        <w:rPr>
          <w:rFonts w:hint="eastAsia" w:ascii="宋体" w:hAnsi="宋体" w:eastAsia="宋体" w:cs="宋体"/>
          <w:color w:val="auto"/>
          <w:sz w:val="24"/>
        </w:rPr>
        <w:t>（</w:t>
      </w:r>
      <w:r>
        <w:rPr>
          <w:rFonts w:hint="eastAsia" w:ascii="宋体" w:hAnsi="宋体" w:eastAsia="宋体" w:cs="宋体"/>
          <w:color w:val="auto"/>
          <w:sz w:val="24"/>
          <w:lang w:val="en-US" w:eastAsia="zh-CN"/>
        </w:rPr>
        <w:t>7</w:t>
      </w:r>
      <w:r>
        <w:rPr>
          <w:rFonts w:hint="eastAsia" w:ascii="宋体" w:hAnsi="宋体" w:eastAsia="宋体" w:cs="宋体"/>
          <w:color w:val="auto"/>
          <w:sz w:val="24"/>
        </w:rPr>
        <w:t>）比选单位资质的相关证明材料</w:t>
      </w:r>
      <w:r>
        <w:rPr>
          <w:rFonts w:hint="eastAsia" w:ascii="宋体" w:hAnsi="宋体" w:eastAsia="宋体" w:cs="宋体"/>
          <w:color w:val="auto"/>
          <w:sz w:val="24"/>
          <w:lang w:eastAsia="zh-CN"/>
        </w:rPr>
        <w:t>。</w:t>
      </w:r>
    </w:p>
    <w:p w14:paraId="550B100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4" w:lineRule="auto"/>
        <w:ind w:left="0" w:leftChars="0" w:firstLine="480" w:firstLineChars="200"/>
        <w:jc w:val="both"/>
        <w:textAlignment w:val="auto"/>
        <w:rPr>
          <w:rFonts w:hint="eastAsia" w:ascii="宋体" w:hAnsi="宋体" w:eastAsia="宋体" w:cs="宋体"/>
          <w:color w:val="auto"/>
          <w:sz w:val="24"/>
        </w:rPr>
      </w:pPr>
      <w:r>
        <w:rPr>
          <w:rFonts w:hint="eastAsia" w:ascii="宋体" w:hAnsi="宋体" w:eastAsia="宋体" w:cs="宋体"/>
          <w:color w:val="auto"/>
          <w:sz w:val="24"/>
        </w:rPr>
        <w:t>（</w:t>
      </w:r>
      <w:r>
        <w:rPr>
          <w:rFonts w:hint="eastAsia" w:ascii="宋体" w:hAnsi="宋体" w:eastAsia="宋体" w:cs="宋体"/>
          <w:color w:val="auto"/>
          <w:sz w:val="24"/>
          <w:lang w:val="en-US" w:eastAsia="zh-CN"/>
        </w:rPr>
        <w:t>8</w:t>
      </w:r>
      <w:r>
        <w:rPr>
          <w:rFonts w:hint="eastAsia" w:ascii="宋体" w:hAnsi="宋体" w:eastAsia="宋体" w:cs="宋体"/>
          <w:color w:val="auto"/>
          <w:sz w:val="24"/>
        </w:rPr>
        <w:t>）</w:t>
      </w:r>
      <w:r>
        <w:rPr>
          <w:rFonts w:hint="eastAsia" w:ascii="宋体" w:hAnsi="宋体" w:eastAsia="宋体" w:cs="宋体"/>
          <w:color w:val="auto"/>
          <w:sz w:val="24"/>
          <w:lang w:val="en-US" w:eastAsia="zh-CN"/>
        </w:rPr>
        <w:t>比选人</w:t>
      </w:r>
      <w:r>
        <w:rPr>
          <w:rFonts w:hint="eastAsia" w:ascii="宋体" w:hAnsi="宋体" w:eastAsia="宋体" w:cs="宋体"/>
          <w:color w:val="auto"/>
          <w:sz w:val="24"/>
        </w:rPr>
        <w:t>服务同类业绩。</w:t>
      </w:r>
    </w:p>
    <w:p w14:paraId="707D7E1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4" w:lineRule="auto"/>
        <w:ind w:left="0" w:leftChars="0" w:firstLine="480" w:firstLineChars="200"/>
        <w:jc w:val="both"/>
        <w:textAlignment w:val="auto"/>
        <w:rPr>
          <w:rFonts w:hint="eastAsia" w:ascii="宋体" w:hAnsi="宋体" w:eastAsia="宋体" w:cs="宋体"/>
          <w:color w:val="auto"/>
          <w:sz w:val="24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lang w:val="en-US" w:eastAsia="zh-CN"/>
        </w:rPr>
        <w:t>（9）针对本项目的服务方案。</w:t>
      </w:r>
    </w:p>
    <w:p w14:paraId="02A431F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4" w:lineRule="auto"/>
        <w:ind w:left="0" w:leftChars="0" w:firstLine="482" w:firstLineChars="200"/>
        <w:jc w:val="both"/>
        <w:textAlignment w:val="auto"/>
        <w:rPr>
          <w:rFonts w:ascii="宋体" w:hAnsi="宋体" w:eastAsia="宋体" w:cs="宋体"/>
          <w:b/>
          <w:color w:val="auto"/>
          <w:sz w:val="24"/>
        </w:rPr>
      </w:pPr>
      <w:r>
        <w:rPr>
          <w:rFonts w:hint="eastAsia" w:ascii="宋体" w:hAnsi="宋体" w:eastAsia="宋体" w:cs="宋体"/>
          <w:b/>
          <w:color w:val="auto"/>
          <w:sz w:val="24"/>
        </w:rPr>
        <w:t>九、</w:t>
      </w:r>
      <w:r>
        <w:rPr>
          <w:rFonts w:hint="eastAsia" w:ascii="宋体" w:hAnsi="宋体" w:eastAsia="宋体" w:cs="宋体"/>
          <w:b/>
          <w:color w:val="auto"/>
          <w:sz w:val="24"/>
          <w:lang w:val="en-US" w:eastAsia="zh-CN"/>
        </w:rPr>
        <w:t>比选</w:t>
      </w:r>
      <w:r>
        <w:rPr>
          <w:rFonts w:hint="eastAsia" w:ascii="宋体" w:hAnsi="宋体" w:eastAsia="宋体" w:cs="宋体"/>
          <w:b/>
          <w:color w:val="auto"/>
          <w:sz w:val="24"/>
        </w:rPr>
        <w:t>文件及密封要求</w:t>
      </w:r>
    </w:p>
    <w:p w14:paraId="77D80B4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4" w:lineRule="auto"/>
        <w:ind w:left="0" w:leftChars="0" w:firstLine="480" w:firstLineChars="200"/>
        <w:jc w:val="both"/>
        <w:textAlignment w:val="auto"/>
        <w:rPr>
          <w:rFonts w:ascii="宋体" w:hAnsi="宋体" w:eastAsia="宋体" w:cs="宋体"/>
          <w:color w:val="auto"/>
          <w:sz w:val="24"/>
        </w:rPr>
      </w:pPr>
      <w:r>
        <w:rPr>
          <w:rFonts w:hint="eastAsia" w:ascii="宋体" w:hAnsi="宋体" w:eastAsia="宋体" w:cs="宋体"/>
          <w:color w:val="auto"/>
          <w:sz w:val="24"/>
        </w:rPr>
        <w:t>（1）</w:t>
      </w:r>
      <w:r>
        <w:rPr>
          <w:rFonts w:hint="eastAsia" w:ascii="宋体" w:hAnsi="宋体" w:eastAsia="宋体" w:cs="宋体"/>
          <w:color w:val="auto"/>
          <w:sz w:val="24"/>
          <w:lang w:val="en-US" w:eastAsia="zh-CN"/>
        </w:rPr>
        <w:t>比选</w:t>
      </w:r>
      <w:r>
        <w:rPr>
          <w:rFonts w:hint="eastAsia" w:ascii="宋体" w:hAnsi="宋体" w:eastAsia="宋体" w:cs="宋体"/>
          <w:color w:val="auto"/>
          <w:sz w:val="24"/>
        </w:rPr>
        <w:t>文件应无涂改或行间插字和增删。</w:t>
      </w:r>
    </w:p>
    <w:p w14:paraId="3771E67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4" w:lineRule="auto"/>
        <w:ind w:left="0" w:leftChars="0" w:firstLine="480" w:firstLineChars="200"/>
        <w:jc w:val="both"/>
        <w:textAlignment w:val="auto"/>
        <w:rPr>
          <w:rFonts w:ascii="宋体" w:hAnsi="宋体" w:eastAsia="宋体" w:cs="宋体"/>
          <w:color w:val="auto"/>
          <w:sz w:val="24"/>
        </w:rPr>
      </w:pPr>
      <w:r>
        <w:rPr>
          <w:rFonts w:hint="eastAsia" w:ascii="宋体" w:hAnsi="宋体" w:eastAsia="宋体" w:cs="宋体"/>
          <w:color w:val="auto"/>
          <w:sz w:val="24"/>
        </w:rPr>
        <w:t>（2）</w:t>
      </w:r>
      <w:r>
        <w:rPr>
          <w:rFonts w:hint="eastAsia" w:ascii="宋体" w:hAnsi="宋体" w:eastAsia="宋体" w:cs="宋体"/>
          <w:color w:val="auto"/>
          <w:sz w:val="24"/>
          <w:lang w:val="en-US" w:eastAsia="zh-CN"/>
        </w:rPr>
        <w:t>比选</w:t>
      </w:r>
      <w:r>
        <w:rPr>
          <w:rFonts w:hint="eastAsia" w:ascii="宋体" w:hAnsi="宋体" w:eastAsia="宋体" w:cs="宋体"/>
          <w:color w:val="auto"/>
          <w:sz w:val="24"/>
        </w:rPr>
        <w:t>文件的装订要求：投标文件应装订成册，不允许活页装订。</w:t>
      </w:r>
    </w:p>
    <w:p w14:paraId="291F6A7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4" w:lineRule="auto"/>
        <w:ind w:left="0" w:leftChars="0" w:firstLine="480" w:firstLineChars="200"/>
        <w:jc w:val="both"/>
        <w:textAlignment w:val="auto"/>
        <w:rPr>
          <w:rFonts w:ascii="宋体" w:hAnsi="宋体" w:eastAsia="宋体" w:cs="宋体"/>
          <w:color w:val="auto"/>
          <w:sz w:val="24"/>
        </w:rPr>
      </w:pPr>
      <w:r>
        <w:rPr>
          <w:rFonts w:hint="eastAsia" w:ascii="宋体" w:hAnsi="宋体" w:eastAsia="宋体" w:cs="宋体"/>
          <w:color w:val="auto"/>
          <w:sz w:val="24"/>
        </w:rPr>
        <w:t>（3）</w:t>
      </w:r>
      <w:r>
        <w:rPr>
          <w:rFonts w:hint="eastAsia" w:ascii="宋体" w:hAnsi="宋体" w:eastAsia="宋体" w:cs="宋体"/>
          <w:color w:val="auto"/>
          <w:sz w:val="24"/>
          <w:lang w:val="en-US" w:eastAsia="zh-CN"/>
        </w:rPr>
        <w:t>比选</w:t>
      </w:r>
      <w:r>
        <w:rPr>
          <w:rFonts w:hint="eastAsia" w:ascii="宋体" w:hAnsi="宋体" w:eastAsia="宋体" w:cs="宋体"/>
          <w:color w:val="auto"/>
          <w:sz w:val="24"/>
        </w:rPr>
        <w:t>文件须密封：在密封袋上写明</w:t>
      </w:r>
      <w:r>
        <w:rPr>
          <w:rFonts w:hint="eastAsia" w:ascii="宋体" w:hAnsi="宋体" w:eastAsia="宋体" w:cs="宋体"/>
          <w:color w:val="auto"/>
          <w:sz w:val="24"/>
          <w:lang w:val="en-US" w:eastAsia="zh-CN"/>
        </w:rPr>
        <w:t>比选人</w:t>
      </w:r>
      <w:r>
        <w:rPr>
          <w:rFonts w:hint="eastAsia" w:ascii="宋体" w:hAnsi="宋体" w:eastAsia="宋体" w:cs="宋体"/>
          <w:color w:val="auto"/>
          <w:sz w:val="24"/>
        </w:rPr>
        <w:t>名称、地址、</w:t>
      </w:r>
      <w:r>
        <w:rPr>
          <w:rFonts w:hint="eastAsia" w:ascii="宋体" w:hAnsi="宋体" w:eastAsia="宋体" w:cs="宋体"/>
          <w:color w:val="auto"/>
          <w:sz w:val="24"/>
          <w:lang w:val="en-US" w:eastAsia="zh-CN"/>
        </w:rPr>
        <w:t>比选</w:t>
      </w:r>
      <w:r>
        <w:rPr>
          <w:rFonts w:hint="eastAsia" w:ascii="宋体" w:hAnsi="宋体" w:eastAsia="宋体" w:cs="宋体"/>
          <w:color w:val="auto"/>
          <w:sz w:val="24"/>
        </w:rPr>
        <w:t>项目名称。</w:t>
      </w:r>
    </w:p>
    <w:p w14:paraId="7F2BA2A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4" w:lineRule="auto"/>
        <w:ind w:left="0" w:leftChars="0" w:firstLine="480" w:firstLineChars="200"/>
        <w:jc w:val="both"/>
        <w:textAlignment w:val="auto"/>
        <w:rPr>
          <w:rFonts w:ascii="宋体" w:hAnsi="宋体" w:eastAsia="宋体" w:cs="宋体"/>
          <w:color w:val="auto"/>
          <w:sz w:val="24"/>
        </w:rPr>
      </w:pPr>
      <w:r>
        <w:rPr>
          <w:rFonts w:hint="eastAsia" w:ascii="宋体" w:hAnsi="宋体" w:eastAsia="宋体" w:cs="宋体"/>
          <w:color w:val="auto"/>
          <w:sz w:val="24"/>
        </w:rPr>
        <w:t>（4）</w:t>
      </w:r>
      <w:r>
        <w:rPr>
          <w:rFonts w:hint="eastAsia" w:ascii="宋体" w:hAnsi="宋体" w:eastAsia="宋体" w:cs="宋体"/>
          <w:color w:val="auto"/>
          <w:sz w:val="24"/>
          <w:lang w:val="en-US" w:eastAsia="zh-CN"/>
        </w:rPr>
        <w:t>比选</w:t>
      </w:r>
      <w:r>
        <w:rPr>
          <w:rFonts w:hint="eastAsia" w:ascii="宋体" w:hAnsi="宋体" w:eastAsia="宋体" w:cs="宋体"/>
          <w:color w:val="auto"/>
          <w:sz w:val="24"/>
        </w:rPr>
        <w:t>文件密封袋的封口处应加盖公司公章作密封章。</w:t>
      </w:r>
    </w:p>
    <w:p w14:paraId="07FD3C1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4" w:lineRule="auto"/>
        <w:ind w:left="0" w:leftChars="0" w:firstLine="480" w:firstLineChars="200"/>
        <w:jc w:val="both"/>
        <w:textAlignment w:val="auto"/>
        <w:rPr>
          <w:rFonts w:hint="eastAsia" w:ascii="宋体" w:hAnsi="宋体" w:eastAsia="宋体" w:cs="宋体"/>
          <w:color w:val="auto"/>
          <w:sz w:val="24"/>
        </w:rPr>
      </w:pPr>
      <w:r>
        <w:rPr>
          <w:rFonts w:hint="eastAsia" w:ascii="宋体" w:hAnsi="宋体" w:eastAsia="宋体" w:cs="宋体"/>
          <w:color w:val="auto"/>
          <w:sz w:val="24"/>
        </w:rPr>
        <w:t>（5）递交</w:t>
      </w:r>
      <w:r>
        <w:rPr>
          <w:rFonts w:hint="eastAsia" w:ascii="宋体" w:hAnsi="宋体" w:eastAsia="宋体" w:cs="宋体"/>
          <w:color w:val="auto"/>
          <w:sz w:val="24"/>
          <w:lang w:val="en-US" w:eastAsia="zh-CN"/>
        </w:rPr>
        <w:t>比选</w:t>
      </w:r>
      <w:r>
        <w:rPr>
          <w:rFonts w:hint="eastAsia" w:ascii="宋体" w:hAnsi="宋体" w:eastAsia="宋体" w:cs="宋体"/>
          <w:color w:val="auto"/>
          <w:sz w:val="24"/>
        </w:rPr>
        <w:t>文件之前不得开封。</w:t>
      </w:r>
    </w:p>
    <w:p w14:paraId="2129DF0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4" w:lineRule="auto"/>
        <w:ind w:left="0" w:leftChars="0" w:firstLine="480" w:firstLineChars="200"/>
        <w:jc w:val="both"/>
        <w:textAlignment w:val="auto"/>
        <w:rPr>
          <w:rFonts w:hint="eastAsia" w:ascii="宋体" w:hAnsi="宋体" w:eastAsia="宋体" w:cs="宋体"/>
          <w:color w:val="auto"/>
          <w:sz w:val="24"/>
          <w:lang w:eastAsia="zh-CN"/>
        </w:rPr>
      </w:pPr>
      <w:r>
        <w:rPr>
          <w:rFonts w:hint="eastAsia" w:ascii="宋体" w:hAnsi="宋体" w:eastAsia="宋体" w:cs="宋体"/>
          <w:color w:val="auto"/>
          <w:sz w:val="24"/>
          <w:lang w:eastAsia="zh-CN"/>
        </w:rPr>
        <w:t>（</w:t>
      </w:r>
      <w:r>
        <w:rPr>
          <w:rFonts w:hint="eastAsia" w:ascii="宋体" w:hAnsi="宋体" w:eastAsia="宋体" w:cs="宋体"/>
          <w:color w:val="auto"/>
          <w:sz w:val="24"/>
          <w:lang w:val="en-US" w:eastAsia="zh-CN"/>
        </w:rPr>
        <w:t>6</w:t>
      </w:r>
      <w:r>
        <w:rPr>
          <w:rFonts w:hint="eastAsia" w:ascii="宋体" w:hAnsi="宋体" w:eastAsia="宋体" w:cs="宋体"/>
          <w:color w:val="auto"/>
          <w:sz w:val="24"/>
          <w:lang w:eastAsia="zh-CN"/>
        </w:rPr>
        <w:t>）比选文件内容所要求提供的原件，开标时进行现场验证，如无法提供原件则视为无效文件。</w:t>
      </w:r>
    </w:p>
    <w:p w14:paraId="085A6AB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4" w:lineRule="auto"/>
        <w:ind w:left="0" w:leftChars="0" w:firstLine="482" w:firstLineChars="200"/>
        <w:jc w:val="both"/>
        <w:textAlignment w:val="auto"/>
        <w:rPr>
          <w:rFonts w:ascii="宋体" w:hAnsi="宋体" w:eastAsia="宋体" w:cs="宋体"/>
          <w:b/>
          <w:color w:val="auto"/>
          <w:sz w:val="24"/>
        </w:rPr>
      </w:pPr>
      <w:r>
        <w:rPr>
          <w:rFonts w:hint="eastAsia" w:ascii="宋体" w:hAnsi="宋体" w:eastAsia="宋体" w:cs="宋体"/>
          <w:b/>
          <w:color w:val="auto"/>
          <w:sz w:val="24"/>
        </w:rPr>
        <w:t>十、确定中选人原则</w:t>
      </w:r>
    </w:p>
    <w:p w14:paraId="237DE88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4" w:lineRule="auto"/>
        <w:ind w:left="0" w:leftChars="0" w:firstLine="480" w:firstLineChars="200"/>
        <w:jc w:val="both"/>
        <w:textAlignment w:val="auto"/>
        <w:rPr>
          <w:rFonts w:hint="default" w:ascii="宋体" w:hAnsi="宋体" w:eastAsia="宋体" w:cs="宋体"/>
          <w:b/>
          <w:bCs/>
          <w:color w:val="auto"/>
          <w:sz w:val="24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</w:rPr>
        <w:t>根据单位综合能力、服务能力及社会环境</w:t>
      </w:r>
      <w:r>
        <w:rPr>
          <w:rFonts w:hint="eastAsia" w:ascii="宋体" w:hAnsi="宋体" w:eastAsia="宋体" w:cs="宋体"/>
          <w:color w:val="auto"/>
          <w:sz w:val="24"/>
          <w:lang w:eastAsia="zh-CN"/>
        </w:rPr>
        <w:t>、</w:t>
      </w:r>
      <w:r>
        <w:rPr>
          <w:rFonts w:hint="eastAsia" w:ascii="宋体" w:hAnsi="宋体" w:eastAsia="宋体" w:cs="宋体"/>
          <w:color w:val="auto"/>
          <w:sz w:val="24"/>
          <w:lang w:val="en-US" w:eastAsia="zh-CN"/>
        </w:rPr>
        <w:t>处置安全方面、保障措施方面等</w:t>
      </w:r>
      <w:r>
        <w:rPr>
          <w:rFonts w:hint="eastAsia" w:ascii="宋体" w:hAnsi="宋体" w:eastAsia="宋体" w:cs="宋体"/>
          <w:color w:val="auto"/>
          <w:sz w:val="24"/>
        </w:rPr>
        <w:t>综合评价选取</w:t>
      </w:r>
      <w:r>
        <w:rPr>
          <w:rFonts w:hint="eastAsia" w:ascii="宋体" w:hAnsi="宋体" w:eastAsia="宋体" w:cs="宋体"/>
          <w:color w:val="auto"/>
          <w:sz w:val="24"/>
          <w:lang w:eastAsia="zh-CN"/>
        </w:rPr>
        <w:t>中选人</w:t>
      </w:r>
      <w:r>
        <w:rPr>
          <w:rFonts w:hint="eastAsia" w:ascii="宋体" w:hAnsi="宋体" w:eastAsia="宋体" w:cs="宋体"/>
          <w:color w:val="auto"/>
          <w:sz w:val="24"/>
        </w:rPr>
        <w:t>。</w:t>
      </w:r>
    </w:p>
    <w:p w14:paraId="5C6AB51C">
      <w:pPr>
        <w:spacing w:line="480" w:lineRule="exact"/>
        <w:jc w:val="both"/>
        <w:rPr>
          <w:rFonts w:asciiTheme="majorEastAsia" w:hAnsiTheme="majorEastAsia" w:eastAsiaTheme="majorEastAsia"/>
          <w:sz w:val="44"/>
          <w:szCs w:val="44"/>
        </w:rPr>
      </w:pPr>
    </w:p>
    <w:p w14:paraId="1E8644B7">
      <w:pPr>
        <w:spacing w:line="480" w:lineRule="exact"/>
        <w:jc w:val="center"/>
        <w:rPr>
          <w:rFonts w:asciiTheme="majorEastAsia" w:hAnsiTheme="majorEastAsia" w:eastAsiaTheme="majorEastAsia"/>
          <w:sz w:val="44"/>
          <w:szCs w:val="44"/>
        </w:rPr>
      </w:pPr>
    </w:p>
    <w:p w14:paraId="0A69F537">
      <w:pPr>
        <w:spacing w:line="480" w:lineRule="exact"/>
        <w:jc w:val="center"/>
        <w:rPr>
          <w:rFonts w:asciiTheme="majorEastAsia" w:hAnsiTheme="majorEastAsia" w:eastAsiaTheme="majorEastAsia"/>
          <w:sz w:val="44"/>
          <w:szCs w:val="44"/>
        </w:rPr>
      </w:pPr>
    </w:p>
    <w:p w14:paraId="4A6CE44E">
      <w:pPr>
        <w:spacing w:line="480" w:lineRule="exact"/>
        <w:jc w:val="center"/>
        <w:rPr>
          <w:rFonts w:asciiTheme="majorEastAsia" w:hAnsiTheme="majorEastAsia" w:eastAsiaTheme="majorEastAsia"/>
          <w:sz w:val="44"/>
          <w:szCs w:val="44"/>
        </w:rPr>
      </w:pPr>
    </w:p>
    <w:p w14:paraId="50568677">
      <w:pPr>
        <w:spacing w:line="480" w:lineRule="exact"/>
        <w:jc w:val="center"/>
        <w:rPr>
          <w:rFonts w:asciiTheme="majorEastAsia" w:hAnsiTheme="majorEastAsia" w:eastAsiaTheme="majorEastAsia"/>
          <w:sz w:val="44"/>
          <w:szCs w:val="44"/>
        </w:rPr>
      </w:pPr>
    </w:p>
    <w:p w14:paraId="7142E7E6">
      <w:pPr>
        <w:spacing w:line="480" w:lineRule="exact"/>
        <w:jc w:val="both"/>
        <w:rPr>
          <w:rFonts w:asciiTheme="majorEastAsia" w:hAnsiTheme="majorEastAsia" w:eastAsiaTheme="majorEastAsia"/>
          <w:sz w:val="44"/>
          <w:szCs w:val="44"/>
        </w:rPr>
      </w:pPr>
    </w:p>
    <w:p w14:paraId="79BCBD7F">
      <w:pPr>
        <w:spacing w:line="480" w:lineRule="exact"/>
        <w:jc w:val="center"/>
        <w:rPr>
          <w:rFonts w:asciiTheme="majorEastAsia" w:hAnsiTheme="majorEastAsia" w:eastAsiaTheme="majorEastAsia"/>
          <w:sz w:val="44"/>
          <w:szCs w:val="44"/>
        </w:rPr>
      </w:pPr>
    </w:p>
    <w:p w14:paraId="374D3A2D">
      <w:pPr>
        <w:spacing w:line="480" w:lineRule="exact"/>
        <w:jc w:val="center"/>
        <w:rPr>
          <w:rFonts w:asciiTheme="majorEastAsia" w:hAnsiTheme="majorEastAsia" w:eastAsiaTheme="majorEastAsia"/>
          <w:sz w:val="44"/>
          <w:szCs w:val="4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2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6320"/>
    <w:rsid w:val="00085D99"/>
    <w:rsid w:val="0013615C"/>
    <w:rsid w:val="00167D15"/>
    <w:rsid w:val="00174BAE"/>
    <w:rsid w:val="001B4872"/>
    <w:rsid w:val="001F2737"/>
    <w:rsid w:val="00212888"/>
    <w:rsid w:val="0021664E"/>
    <w:rsid w:val="002248CD"/>
    <w:rsid w:val="00234F09"/>
    <w:rsid w:val="00257C85"/>
    <w:rsid w:val="002A1594"/>
    <w:rsid w:val="00311860"/>
    <w:rsid w:val="00313810"/>
    <w:rsid w:val="00362F9F"/>
    <w:rsid w:val="003A7E41"/>
    <w:rsid w:val="003F00E6"/>
    <w:rsid w:val="00470F7F"/>
    <w:rsid w:val="004875B4"/>
    <w:rsid w:val="00491B86"/>
    <w:rsid w:val="004E44EE"/>
    <w:rsid w:val="00506F2B"/>
    <w:rsid w:val="00521013"/>
    <w:rsid w:val="00574FCB"/>
    <w:rsid w:val="00575A02"/>
    <w:rsid w:val="0058213D"/>
    <w:rsid w:val="005949B2"/>
    <w:rsid w:val="005E1E66"/>
    <w:rsid w:val="00603C2E"/>
    <w:rsid w:val="006321DC"/>
    <w:rsid w:val="00737D6F"/>
    <w:rsid w:val="00742C4E"/>
    <w:rsid w:val="00793B97"/>
    <w:rsid w:val="007A49AB"/>
    <w:rsid w:val="007A797F"/>
    <w:rsid w:val="007C16F3"/>
    <w:rsid w:val="008244FE"/>
    <w:rsid w:val="0084108F"/>
    <w:rsid w:val="00854F13"/>
    <w:rsid w:val="0086374A"/>
    <w:rsid w:val="009363BE"/>
    <w:rsid w:val="00957A49"/>
    <w:rsid w:val="00977EB5"/>
    <w:rsid w:val="00992102"/>
    <w:rsid w:val="009A3FA4"/>
    <w:rsid w:val="009C58EB"/>
    <w:rsid w:val="00A36D70"/>
    <w:rsid w:val="00A57AD0"/>
    <w:rsid w:val="00A87823"/>
    <w:rsid w:val="00A93974"/>
    <w:rsid w:val="00AD25DA"/>
    <w:rsid w:val="00AD5DDC"/>
    <w:rsid w:val="00B1033C"/>
    <w:rsid w:val="00B44651"/>
    <w:rsid w:val="00BC57FC"/>
    <w:rsid w:val="00BF2EE8"/>
    <w:rsid w:val="00CA1372"/>
    <w:rsid w:val="00CC2FB2"/>
    <w:rsid w:val="00CF2633"/>
    <w:rsid w:val="00D02D16"/>
    <w:rsid w:val="00D16320"/>
    <w:rsid w:val="00D249BB"/>
    <w:rsid w:val="00D25869"/>
    <w:rsid w:val="00D751E0"/>
    <w:rsid w:val="00D92218"/>
    <w:rsid w:val="00DF028E"/>
    <w:rsid w:val="00E00095"/>
    <w:rsid w:val="00E21916"/>
    <w:rsid w:val="00EC7697"/>
    <w:rsid w:val="00EC7883"/>
    <w:rsid w:val="00ED0B7A"/>
    <w:rsid w:val="00F83105"/>
    <w:rsid w:val="00F96D7E"/>
    <w:rsid w:val="00FE38BC"/>
    <w:rsid w:val="2AB60CD7"/>
    <w:rsid w:val="3648179E"/>
    <w:rsid w:val="3D8F2D0E"/>
    <w:rsid w:val="441370A8"/>
    <w:rsid w:val="44745B24"/>
    <w:rsid w:val="452C6880"/>
    <w:rsid w:val="47A45859"/>
    <w:rsid w:val="4EC556B9"/>
    <w:rsid w:val="4F743AB6"/>
    <w:rsid w:val="56C836F9"/>
    <w:rsid w:val="5C447CC6"/>
    <w:rsid w:val="653B3C30"/>
    <w:rsid w:val="6640078C"/>
    <w:rsid w:val="67353117"/>
    <w:rsid w:val="6B896A79"/>
    <w:rsid w:val="7063067F"/>
    <w:rsid w:val="73AA445A"/>
    <w:rsid w:val="799B65F3"/>
    <w:rsid w:val="7B707D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3"/>
    <w:semiHidden/>
    <w:unhideWhenUsed/>
    <w:qFormat/>
    <w:uiPriority w:val="99"/>
    <w:pPr>
      <w:ind w:left="100" w:leftChars="2500"/>
    </w:pPr>
  </w:style>
  <w:style w:type="paragraph" w:styleId="3">
    <w:name w:val="Balloon Text"/>
    <w:basedOn w:val="1"/>
    <w:link w:val="15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2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8">
    <w:name w:val="Table Grid"/>
    <w:basedOn w:val="7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0">
    <w:name w:val="Hyperlink"/>
    <w:basedOn w:val="9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customStyle="1" w:styleId="11">
    <w:name w:val="页眉 Char"/>
    <w:basedOn w:val="9"/>
    <w:link w:val="5"/>
    <w:semiHidden/>
    <w:qFormat/>
    <w:uiPriority w:val="99"/>
    <w:rPr>
      <w:sz w:val="18"/>
      <w:szCs w:val="18"/>
    </w:rPr>
  </w:style>
  <w:style w:type="character" w:customStyle="1" w:styleId="12">
    <w:name w:val="页脚 Char"/>
    <w:basedOn w:val="9"/>
    <w:link w:val="4"/>
    <w:semiHidden/>
    <w:qFormat/>
    <w:uiPriority w:val="99"/>
    <w:rPr>
      <w:sz w:val="18"/>
      <w:szCs w:val="18"/>
    </w:rPr>
  </w:style>
  <w:style w:type="character" w:customStyle="1" w:styleId="13">
    <w:name w:val="日期 Char"/>
    <w:basedOn w:val="9"/>
    <w:link w:val="2"/>
    <w:semiHidden/>
    <w:qFormat/>
    <w:uiPriority w:val="99"/>
  </w:style>
  <w:style w:type="paragraph" w:styleId="14">
    <w:name w:val="List Paragraph"/>
    <w:basedOn w:val="1"/>
    <w:qFormat/>
    <w:uiPriority w:val="34"/>
    <w:pPr>
      <w:ind w:firstLine="420" w:firstLineChars="200"/>
    </w:pPr>
  </w:style>
  <w:style w:type="character" w:customStyle="1" w:styleId="15">
    <w:name w:val="批注框文本 Char"/>
    <w:basedOn w:val="9"/>
    <w:link w:val="3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shenduxitong</Company>
  <Pages>4</Pages>
  <Words>1722</Words>
  <Characters>1765</Characters>
  <Lines>3</Lines>
  <Paragraphs>1</Paragraphs>
  <TotalTime>30</TotalTime>
  <ScaleCrop>false</ScaleCrop>
  <LinksUpToDate>false</LinksUpToDate>
  <CharactersWithSpaces>1841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2024-03-06T01:59:00Z</dcterms:created>
  <dc:creator>shendu</dc:creator>
  <cp:lastModifiedBy>红豆</cp:lastModifiedBy>
  <cp:lastPrinted>2026-10-12T08:49:28Z</cp:lastPrinted>
  <dcterms:modified xsi:type="dcterms:W3CDTF">2026-10-12T08:55:59Z</dcterms:modified>
  <cp:revision>33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C791A7A2835445EB8352C6F8589FD03C_13</vt:lpwstr>
  </property>
  <property fmtid="{D5CDD505-2E9C-101B-9397-08002B2CF9AE}" pid="4" name="KSOTemplateDocerSaveRecord">
    <vt:lpwstr>eyJoZGlkIjoiZWFjYTA2N2JjZjJlNjU0NDdiZjIzMGZlZGRlZGEwNTgiLCJ1c2VySWQiOiI2ODk0NDIxMDEifQ==</vt:lpwstr>
  </property>
</Properties>
</file>