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5A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石家庄市人民医院建华院区、范西路院区</w:t>
      </w:r>
    </w:p>
    <w:p w14:paraId="3F39E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消防设备蓄电池更换项目询价公告</w:t>
      </w:r>
    </w:p>
    <w:p w14:paraId="2405E7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jc w:val="center"/>
        <w:textAlignment w:val="auto"/>
        <w:rPr>
          <w:rFonts w:hint="eastAsia" w:ascii="仿宋_GB2312" w:hAnsi="华文仿宋" w:eastAsia="仿宋_GB2312"/>
          <w:b/>
          <w:bCs/>
          <w:sz w:val="32"/>
          <w:szCs w:val="32"/>
        </w:rPr>
      </w:pPr>
    </w:p>
    <w:p w14:paraId="627A7A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为保障我院消防备用供电系统稳定可靠运行，消除电池老化失效带来的消防安全隐患，现对消防设备蓄电池更换项目进行公开询价，欢迎符合资格条件的供应商前来报价。</w:t>
      </w:r>
    </w:p>
    <w:p w14:paraId="4D1DBC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一、项目基本信息</w:t>
      </w:r>
    </w:p>
    <w:p w14:paraId="7FBE8F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/>
          <w:bCs/>
          <w:sz w:val="32"/>
          <w:szCs w:val="32"/>
        </w:rPr>
        <w:t>项目名称：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消防设备电池更换项目</w:t>
      </w:r>
    </w:p>
    <w:p w14:paraId="0154F8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/>
          <w:bCs/>
          <w:sz w:val="32"/>
          <w:szCs w:val="32"/>
        </w:rPr>
        <w:t>项目地点：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门诊楼、住院楼、消控室等，以现场踏勘为准</w:t>
      </w:r>
    </w:p>
    <w:p w14:paraId="41BC1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/>
          <w:bCs/>
          <w:sz w:val="32"/>
          <w:szCs w:val="32"/>
        </w:rPr>
        <w:t>质保要求：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电池原厂质保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施工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辅材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质保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验收起算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，质保期内免费上门检修、更换故障电池及辅材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；提供3年维保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。</w:t>
      </w:r>
    </w:p>
    <w:p w14:paraId="5D00D1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二、项目内容及技术要求</w:t>
      </w:r>
    </w:p>
    <w:p w14:paraId="0C671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3" w:firstLineChars="200"/>
        <w:textAlignment w:val="auto"/>
        <w:rPr>
          <w:rFonts w:hint="default" w:ascii="仿宋_GB2312" w:hAnsi="华文仿宋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华文仿宋" w:eastAsia="仿宋_GB2312"/>
          <w:b/>
          <w:bCs/>
          <w:sz w:val="32"/>
          <w:szCs w:val="32"/>
          <w:lang w:val="en-US" w:eastAsia="zh-CN"/>
        </w:rPr>
        <w:t>工作内容：建华院区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消防系统设备电池（670</w:t>
      </w:r>
      <w:bookmarkStart w:id="0" w:name="_GoBack"/>
      <w:bookmarkEnd w:id="0"/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块）：门诊疏散指示控制箱110块；卷帘与挡烟垂壁261块；C座疏散指示主机1块；住院门诊疏散指示主机4块；C座疏散指示控制箱30块；消防主机24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V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电源；消防主机备电12块；消防应急电源主备电60块；门诊楼疏散指示控制箱100块；住院一层安防及床头呼叫40块；C座一层西消防控制室电池间40块。</w:t>
      </w:r>
      <w:r>
        <w:rPr>
          <w:rFonts w:hint="eastAsia" w:ascii="仿宋_GB2312" w:hAnsi="华文仿宋" w:eastAsia="仿宋_GB2312"/>
          <w:b/>
          <w:bCs/>
          <w:sz w:val="32"/>
          <w:szCs w:val="32"/>
          <w:lang w:val="en-US" w:eastAsia="zh-CN"/>
        </w:rPr>
        <w:t>范西路院区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门诊楼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（应急灯、疏散指示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应急电池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共用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30块；卷帘与挡烟垂壁49块；消防监控室32块；消防控制室主机4块12V24AH 2块12V50AH。</w:t>
      </w:r>
    </w:p>
    <w:p w14:paraId="16A380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/>
          <w:bCs/>
          <w:sz w:val="32"/>
          <w:szCs w:val="32"/>
        </w:rPr>
        <w:t>工作范围：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电池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配套阻燃线缆、铜排、绝缘件、端子等辅材供应；系统充放电测试、消防联动功能测试、清理现场、提供竣工资料。</w:t>
      </w:r>
    </w:p>
    <w:p w14:paraId="46842A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3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/>
          <w:bCs/>
          <w:sz w:val="32"/>
          <w:szCs w:val="32"/>
        </w:rPr>
        <w:t>电池技术标准：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采用全新阀控式密封免维护铅酸蓄电池，同规格、同容量，兼容原有消防设备，符合GB50116、GB17945、GB51309等国家消防规范，产品具备合格证、检测报告。</w:t>
      </w:r>
    </w:p>
    <w:p w14:paraId="75B39E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报价为全包含税价，包含设备、辅材、运输、人工、检测、危废清运、税费、质保、踏勘等一切费用，采购人不再另行支付其他费用。</w:t>
      </w:r>
    </w:p>
    <w:p w14:paraId="5E4B50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、询价文件递交资料（所有复印件加盖公章）</w:t>
      </w:r>
    </w:p>
    <w:p w14:paraId="327ED5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报价函、分项报价明细表；</w:t>
      </w:r>
    </w:p>
    <w:p w14:paraId="47DA22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营业执照复印件；</w:t>
      </w:r>
    </w:p>
    <w:p w14:paraId="1B874D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法定代表人身份证明或授权委托书+授权代表身份证；</w:t>
      </w:r>
    </w:p>
    <w:p w14:paraId="791486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业绩证明材料（合同关键页）；</w:t>
      </w:r>
    </w:p>
    <w:p w14:paraId="3D99F8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产品合格证、检测报告、原厂质保承诺；</w:t>
      </w:r>
    </w:p>
    <w:p w14:paraId="3C7395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服务承诺、危废处置承诺、廉洁承诺书。</w:t>
      </w:r>
    </w:p>
    <w:p w14:paraId="2AF006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 xml:space="preserve">、时间安排 </w:t>
      </w:r>
    </w:p>
    <w:p w14:paraId="713C2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1.材料提交：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请于2026年10月28日17时前将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电子版（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PDF格式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）发送至指定邮箱，纸质版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召开询价会时现场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 xml:space="preserve">递交至我单位；  </w:t>
      </w:r>
    </w:p>
    <w:p w14:paraId="2ECD16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报名邮箱：sjzsrmyyajc@163.com</w:t>
      </w:r>
    </w:p>
    <w:p w14:paraId="3E285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仿宋_GB2312" w:hAnsi="华文仿宋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联系电话：0311-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69088165</w:t>
      </w:r>
    </w:p>
    <w:p w14:paraId="4EB654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 xml:space="preserve">、注意事项  </w:t>
      </w:r>
    </w:p>
    <w:p w14:paraId="4BFFD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 xml:space="preserve">1.本次调研仅为市场信息收集，不构成合作承诺；  </w:t>
      </w:r>
    </w:p>
    <w:p w14:paraId="33E75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 xml:space="preserve">2.提交材料需真实有效，若存在虚假信息将取消参与资格；  </w:t>
      </w:r>
    </w:p>
    <w:p w14:paraId="487C3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 xml:space="preserve">3.我单位对提交材料严格保密，仅用于调研分析。  </w:t>
      </w:r>
    </w:p>
    <w:p w14:paraId="11DD8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</w:p>
    <w:p w14:paraId="336BB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 xml:space="preserve">                             2026年10月22日</w:t>
      </w:r>
    </w:p>
    <w:sectPr>
      <w:footerReference r:id="rId3" w:type="default"/>
      <w:pgSz w:w="11906" w:h="16838"/>
      <w:pgMar w:top="1701" w:right="1417" w:bottom="1644" w:left="1417" w:header="851" w:footer="992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8B86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BE5505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BE5505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C73CF"/>
    <w:rsid w:val="02AC73CF"/>
    <w:rsid w:val="053F3F4C"/>
    <w:rsid w:val="1DD67A76"/>
    <w:rsid w:val="228C7019"/>
    <w:rsid w:val="28B67159"/>
    <w:rsid w:val="329425C2"/>
    <w:rsid w:val="457859C1"/>
    <w:rsid w:val="592C4DA5"/>
    <w:rsid w:val="7F8E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887</Words>
  <Characters>982</Characters>
  <Lines>0</Lines>
  <Paragraphs>0</Paragraphs>
  <TotalTime>2</TotalTime>
  <ScaleCrop>false</ScaleCrop>
  <LinksUpToDate>false</LinksUpToDate>
  <CharactersWithSpaces>1023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2026-10-21T04:34:00Z</dcterms:created>
  <dc:creator>放下</dc:creator>
  <cp:lastModifiedBy>放下</cp:lastModifiedBy>
  <dcterms:modified xsi:type="dcterms:W3CDTF">2026-10-23T02:17:35Z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AD9E1DC044F945B1A3FB80F97EC7AC49_13</vt:lpwstr>
  </property>
  <property fmtid="{D5CDD505-2E9C-101B-9397-08002B2CF9AE}" pid="4" name="KSOTemplateDocerSaveRecord">
    <vt:lpwstr>eyJoZGlkIjoiYmFjNWY1YThlYzM3NDgxMWJlZGY3OGYwOTY1YTBhOTEiLCJ1c2VySWQiOiI0NjMxMzY2NjcifQ==</vt:lpwstr>
  </property>
</Properties>
</file>